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62D47" w14:textId="77777777" w:rsidR="00604251" w:rsidRPr="00DC5013" w:rsidRDefault="00604251" w:rsidP="00237789">
      <w:pPr>
        <w:pStyle w:val="ListParagraph"/>
        <w:spacing w:after="0" w:line="240" w:lineRule="auto"/>
        <w:rPr>
          <w:rFonts w:ascii="Arial" w:hAnsi="Arial" w:cs="Arial"/>
          <w:b/>
        </w:rPr>
      </w:pPr>
    </w:p>
    <w:p w14:paraId="321A11A1" w14:textId="07695552" w:rsidR="00217113" w:rsidRPr="00604251" w:rsidRDefault="00604251" w:rsidP="00237789">
      <w:pPr>
        <w:spacing w:after="0" w:line="240" w:lineRule="auto"/>
        <w:ind w:left="720" w:hanging="720"/>
        <w:rPr>
          <w:rFonts w:ascii="Arial Narrow" w:hAnsi="Arial Narrow"/>
        </w:rPr>
      </w:pPr>
      <w:r w:rsidRPr="00640BE5">
        <w:rPr>
          <w:rFonts w:ascii="Arial Narrow" w:hAnsi="Arial Narrow"/>
          <w:b/>
          <w:color w:val="006F90"/>
          <w:sz w:val="28"/>
          <w:szCs w:val="28"/>
        </w:rPr>
        <w:t>Note</w:t>
      </w:r>
      <w:r w:rsidRPr="00640BE5">
        <w:rPr>
          <w:rFonts w:ascii="Arial Narrow" w:hAnsi="Arial Narrow"/>
          <w:color w:val="006F90"/>
          <w:sz w:val="28"/>
          <w:szCs w:val="28"/>
        </w:rPr>
        <w:t>:</w:t>
      </w:r>
      <w:r>
        <w:rPr>
          <w:rFonts w:ascii="Arial Narrow" w:hAnsi="Arial Narrow"/>
        </w:rPr>
        <w:tab/>
      </w:r>
      <w:r w:rsidR="00217113" w:rsidRPr="00F82ABA">
        <w:rPr>
          <w:rFonts w:ascii="Arial" w:eastAsia="Times New Roman" w:hAnsi="Arial" w:cs="Times New Roman"/>
          <w:bCs/>
        </w:rPr>
        <w:t xml:space="preserve">This special guidance is only applicable to </w:t>
      </w:r>
      <w:r w:rsidR="008346B6">
        <w:rPr>
          <w:rFonts w:ascii="Arial" w:eastAsia="Times New Roman" w:hAnsi="Arial" w:cs="Times New Roman"/>
          <w:bCs/>
        </w:rPr>
        <w:t xml:space="preserve">Commercial and Industrial Partners completing </w:t>
      </w:r>
      <w:r w:rsidR="00217113" w:rsidRPr="008346B6">
        <w:rPr>
          <w:rFonts w:ascii="Arial" w:eastAsia="Times New Roman" w:hAnsi="Arial" w:cs="Times New Roman"/>
          <w:bCs/>
        </w:rPr>
        <w:t xml:space="preserve">Section 3A of the </w:t>
      </w:r>
      <w:r w:rsidR="008346B6" w:rsidRPr="008346B6">
        <w:rPr>
          <w:rFonts w:ascii="Arial" w:eastAsia="Times New Roman" w:hAnsi="Arial" w:cs="Times New Roman"/>
          <w:bCs/>
          <w:i/>
        </w:rPr>
        <w:t>Partner of the Year –</w:t>
      </w:r>
      <w:r w:rsidR="00217113" w:rsidRPr="008346B6">
        <w:rPr>
          <w:rFonts w:ascii="Arial" w:eastAsia="Times New Roman" w:hAnsi="Arial" w:cs="Times New Roman"/>
          <w:bCs/>
          <w:i/>
        </w:rPr>
        <w:t xml:space="preserve"> </w:t>
      </w:r>
      <w:r w:rsidR="00F82ABA" w:rsidRPr="008346B6">
        <w:rPr>
          <w:rFonts w:ascii="Arial" w:eastAsia="Times New Roman" w:hAnsi="Arial" w:cs="Times New Roman"/>
          <w:bCs/>
          <w:i/>
        </w:rPr>
        <w:t>Energ</w:t>
      </w:r>
      <w:r w:rsidR="008346B6" w:rsidRPr="008346B6">
        <w:rPr>
          <w:rFonts w:ascii="Arial" w:eastAsia="Times New Roman" w:hAnsi="Arial" w:cs="Times New Roman"/>
          <w:bCs/>
          <w:i/>
        </w:rPr>
        <w:t>y</w:t>
      </w:r>
      <w:r w:rsidR="008346B6">
        <w:rPr>
          <w:rFonts w:ascii="Arial" w:eastAsia="Times New Roman" w:hAnsi="Arial" w:cs="Times New Roman"/>
          <w:bCs/>
          <w:i/>
        </w:rPr>
        <w:t xml:space="preserve"> Management</w:t>
      </w:r>
      <w:r w:rsidR="008346B6" w:rsidRPr="008346B6">
        <w:rPr>
          <w:rFonts w:ascii="Arial" w:eastAsia="Times New Roman" w:hAnsi="Arial" w:cs="Times New Roman"/>
          <w:bCs/>
        </w:rPr>
        <w:t xml:space="preserve"> and Section 2A of the </w:t>
      </w:r>
      <w:r w:rsidR="008346B6" w:rsidRPr="008346B6">
        <w:rPr>
          <w:rFonts w:ascii="Arial" w:eastAsia="Times New Roman" w:hAnsi="Arial" w:cs="Times New Roman"/>
          <w:bCs/>
          <w:i/>
        </w:rPr>
        <w:t>Partner of the Year – Sustained Excellence Energy Management</w:t>
      </w:r>
      <w:r w:rsidR="008346B6" w:rsidRPr="008346B6">
        <w:rPr>
          <w:rFonts w:ascii="Arial" w:eastAsia="Times New Roman" w:hAnsi="Arial" w:cs="Times New Roman"/>
          <w:bCs/>
        </w:rPr>
        <w:t xml:space="preserve"> application</w:t>
      </w:r>
      <w:r w:rsidR="008346B6">
        <w:rPr>
          <w:rFonts w:ascii="Arial" w:eastAsia="Times New Roman" w:hAnsi="Arial" w:cs="Times New Roman"/>
          <w:bCs/>
        </w:rPr>
        <w:t>s</w:t>
      </w:r>
      <w:r w:rsidR="00F82ABA" w:rsidRPr="008346B6">
        <w:rPr>
          <w:rFonts w:ascii="Arial" w:eastAsia="Times New Roman" w:hAnsi="Arial" w:cs="Times New Roman"/>
          <w:bCs/>
        </w:rPr>
        <w:t xml:space="preserve">. </w:t>
      </w:r>
      <w:r w:rsidR="00217113" w:rsidRPr="008346B6">
        <w:rPr>
          <w:rFonts w:ascii="Arial" w:eastAsia="Times New Roman" w:hAnsi="Arial" w:cs="Times New Roman"/>
          <w:bCs/>
        </w:rPr>
        <w:t xml:space="preserve">Separate instructions for Industrial Partners are included </w:t>
      </w:r>
      <w:r w:rsidR="008346B6" w:rsidRPr="008346B6">
        <w:rPr>
          <w:rFonts w:ascii="Arial" w:eastAsia="Times New Roman" w:hAnsi="Arial" w:cs="Times New Roman"/>
          <w:bCs/>
        </w:rPr>
        <w:t xml:space="preserve">in </w:t>
      </w:r>
      <w:r w:rsidR="008346B6">
        <w:rPr>
          <w:rFonts w:ascii="Arial" w:eastAsia="Times New Roman" w:hAnsi="Arial" w:cs="Times New Roman"/>
          <w:bCs/>
        </w:rPr>
        <w:t>those</w:t>
      </w:r>
      <w:r w:rsidR="008346B6" w:rsidRPr="008346B6">
        <w:rPr>
          <w:rFonts w:ascii="Arial" w:eastAsia="Times New Roman" w:hAnsi="Arial" w:cs="Times New Roman"/>
          <w:bCs/>
        </w:rPr>
        <w:t xml:space="preserve"> application</w:t>
      </w:r>
      <w:r w:rsidR="008346B6">
        <w:rPr>
          <w:rFonts w:ascii="Arial" w:eastAsia="Times New Roman" w:hAnsi="Arial" w:cs="Times New Roman"/>
          <w:bCs/>
        </w:rPr>
        <w:t>s</w:t>
      </w:r>
      <w:r w:rsidR="008346B6" w:rsidRPr="008346B6">
        <w:rPr>
          <w:rFonts w:ascii="Arial" w:eastAsia="Times New Roman" w:hAnsi="Arial" w:cs="Times New Roman"/>
          <w:bCs/>
        </w:rPr>
        <w:t>.</w:t>
      </w:r>
    </w:p>
    <w:p w14:paraId="30CC1CF5" w14:textId="6DA0FC09" w:rsidR="00217113" w:rsidRPr="00F82ABA" w:rsidRDefault="00F82ABA" w:rsidP="00237789">
      <w:pPr>
        <w:widowControl w:val="0"/>
        <w:autoSpaceDE w:val="0"/>
        <w:autoSpaceDN w:val="0"/>
        <w:adjustRightInd w:val="0"/>
        <w:spacing w:after="0" w:line="240" w:lineRule="auto"/>
        <w:ind w:left="720" w:right="197"/>
        <w:rPr>
          <w:rFonts w:ascii="Arial" w:hAnsi="Arial" w:cs="Arial"/>
          <w:spacing w:val="-2"/>
          <w:szCs w:val="20"/>
        </w:rPr>
      </w:pPr>
      <w:r>
        <w:rPr>
          <w:rFonts w:ascii="Arial" w:hAnsi="Arial" w:cs="Arial"/>
          <w:spacing w:val="-2"/>
          <w:szCs w:val="20"/>
        </w:rPr>
        <w:br/>
      </w:r>
      <w:r w:rsidR="008346B6">
        <w:rPr>
          <w:rFonts w:ascii="Arial" w:hAnsi="Arial" w:cs="Arial"/>
          <w:spacing w:val="-2"/>
          <w:szCs w:val="20"/>
        </w:rPr>
        <w:t xml:space="preserve">The </w:t>
      </w:r>
      <w:r w:rsidR="008346B6" w:rsidRPr="008346B6">
        <w:rPr>
          <w:rFonts w:ascii="Arial" w:hAnsi="Arial" w:cs="Arial"/>
          <w:i/>
          <w:spacing w:val="-2"/>
          <w:szCs w:val="20"/>
        </w:rPr>
        <w:t>Demonstration of Energy Savings</w:t>
      </w:r>
      <w:r w:rsidR="008346B6">
        <w:rPr>
          <w:rFonts w:ascii="Arial" w:hAnsi="Arial" w:cs="Arial"/>
          <w:spacing w:val="-2"/>
          <w:szCs w:val="20"/>
        </w:rPr>
        <w:t xml:space="preserve"> section of the above applications</w:t>
      </w:r>
      <w:r w:rsidR="00217113" w:rsidRPr="00F82ABA">
        <w:rPr>
          <w:rFonts w:ascii="Arial" w:hAnsi="Arial" w:cs="Arial"/>
          <w:spacing w:val="-2"/>
          <w:szCs w:val="20"/>
        </w:rPr>
        <w:t xml:space="preserve"> is intended to assess actual, quantified energy performance improvements achieved by your organization during the </w:t>
      </w:r>
      <w:r w:rsidR="00217113" w:rsidRPr="00F82ABA">
        <w:rPr>
          <w:rFonts w:ascii="Arial" w:hAnsi="Arial" w:cs="Arial"/>
          <w:spacing w:val="-3"/>
          <w:szCs w:val="20"/>
        </w:rPr>
        <w:t xml:space="preserve">past year, and requires applicants to provide a Partner of the Year (POY) report from </w:t>
      </w:r>
      <w:r w:rsidRPr="00F82ABA">
        <w:rPr>
          <w:rFonts w:ascii="Arial" w:hAnsi="Arial" w:cs="Arial"/>
          <w:spacing w:val="-3"/>
          <w:szCs w:val="20"/>
        </w:rPr>
        <w:t xml:space="preserve">ENERGY STAR </w:t>
      </w:r>
      <w:r w:rsidR="00217113" w:rsidRPr="00F82ABA">
        <w:rPr>
          <w:rFonts w:ascii="Arial" w:hAnsi="Arial" w:cs="Arial"/>
          <w:spacing w:val="-3"/>
          <w:szCs w:val="20"/>
        </w:rPr>
        <w:t xml:space="preserve">Portfolio Manager </w:t>
      </w:r>
      <w:r w:rsidR="00217113" w:rsidRPr="00F82ABA">
        <w:rPr>
          <w:rFonts w:ascii="Arial" w:hAnsi="Arial" w:cs="Arial"/>
          <w:spacing w:val="-2"/>
          <w:szCs w:val="20"/>
        </w:rPr>
        <w:t>documenting these improvements. This guidance document provides directions for generating the</w:t>
      </w:r>
      <w:r w:rsidR="00AE042D">
        <w:rPr>
          <w:rFonts w:ascii="Arial" w:hAnsi="Arial" w:cs="Arial"/>
          <w:spacing w:val="-2"/>
          <w:szCs w:val="20"/>
        </w:rPr>
        <w:t xml:space="preserve"> POY report which EPA will use </w:t>
      </w:r>
      <w:r w:rsidR="00217113" w:rsidRPr="00F82ABA">
        <w:rPr>
          <w:rFonts w:ascii="Arial" w:hAnsi="Arial" w:cs="Arial"/>
          <w:spacing w:val="-2"/>
          <w:szCs w:val="20"/>
        </w:rPr>
        <w:t xml:space="preserve">in conjunction with other information </w:t>
      </w:r>
      <w:r w:rsidR="00AE042D">
        <w:rPr>
          <w:rFonts w:ascii="Arial" w:hAnsi="Arial" w:cs="Arial"/>
          <w:spacing w:val="-2"/>
          <w:szCs w:val="20"/>
        </w:rPr>
        <w:t xml:space="preserve">requested in this section </w:t>
      </w:r>
      <w:r w:rsidR="00217113" w:rsidRPr="00F82ABA">
        <w:rPr>
          <w:rFonts w:ascii="Arial" w:hAnsi="Arial" w:cs="Arial"/>
          <w:spacing w:val="-2"/>
          <w:szCs w:val="20"/>
        </w:rPr>
        <w:t>to assess the following:</w:t>
      </w:r>
      <w:r w:rsidR="00604251">
        <w:rPr>
          <w:rFonts w:ascii="Arial" w:hAnsi="Arial" w:cs="Arial"/>
          <w:spacing w:val="-2"/>
          <w:szCs w:val="20"/>
        </w:rPr>
        <w:br/>
      </w:r>
    </w:p>
    <w:p w14:paraId="217FB2CE" w14:textId="5C35163B" w:rsidR="00217113" w:rsidRPr="00F82ABA" w:rsidRDefault="00217113" w:rsidP="00237789">
      <w:pPr>
        <w:widowControl w:val="0"/>
        <w:numPr>
          <w:ilvl w:val="0"/>
          <w:numId w:val="45"/>
        </w:numPr>
        <w:autoSpaceDE w:val="0"/>
        <w:autoSpaceDN w:val="0"/>
        <w:adjustRightInd w:val="0"/>
        <w:spacing w:after="0" w:line="240" w:lineRule="auto"/>
        <w:ind w:right="399"/>
        <w:rPr>
          <w:rFonts w:ascii="Arial" w:hAnsi="Arial" w:cs="Arial"/>
          <w:spacing w:val="-4"/>
          <w:szCs w:val="20"/>
        </w:rPr>
      </w:pPr>
      <w:r w:rsidRPr="00F82ABA">
        <w:rPr>
          <w:rFonts w:ascii="Arial" w:hAnsi="Arial" w:cs="Arial"/>
          <w:spacing w:val="-2"/>
          <w:szCs w:val="20"/>
        </w:rPr>
        <w:t xml:space="preserve">Reduction in energy consumption, energy use intensity, and greenhouse gas emissions achieved across the portfolio </w:t>
      </w:r>
      <w:r w:rsidRPr="00F82ABA">
        <w:rPr>
          <w:rFonts w:ascii="Arial" w:hAnsi="Arial" w:cs="Arial"/>
          <w:spacing w:val="-4"/>
          <w:szCs w:val="20"/>
        </w:rPr>
        <w:t>during the past year</w:t>
      </w:r>
      <w:r w:rsidR="00B90675">
        <w:rPr>
          <w:rFonts w:ascii="Arial" w:hAnsi="Arial" w:cs="Arial"/>
          <w:spacing w:val="-4"/>
          <w:szCs w:val="20"/>
        </w:rPr>
        <w:t>,</w:t>
      </w:r>
    </w:p>
    <w:p w14:paraId="3AFB4D79" w14:textId="70CF98CB" w:rsidR="00217113" w:rsidRPr="00F82ABA" w:rsidRDefault="00217113" w:rsidP="00237789">
      <w:pPr>
        <w:widowControl w:val="0"/>
        <w:numPr>
          <w:ilvl w:val="0"/>
          <w:numId w:val="45"/>
        </w:numPr>
        <w:autoSpaceDE w:val="0"/>
        <w:autoSpaceDN w:val="0"/>
        <w:adjustRightInd w:val="0"/>
        <w:spacing w:after="0" w:line="240" w:lineRule="auto"/>
        <w:rPr>
          <w:rFonts w:ascii="Arial" w:hAnsi="Arial" w:cs="Arial"/>
          <w:spacing w:val="-2"/>
          <w:szCs w:val="20"/>
        </w:rPr>
      </w:pPr>
      <w:r w:rsidRPr="00F82ABA">
        <w:rPr>
          <w:rFonts w:ascii="Arial" w:hAnsi="Arial" w:cs="Arial"/>
          <w:spacing w:val="-2"/>
          <w:szCs w:val="20"/>
        </w:rPr>
        <w:t>Number of buildings that have earned the ENERGY STAR (if applicable)</w:t>
      </w:r>
      <w:r w:rsidR="00B90675">
        <w:rPr>
          <w:rFonts w:ascii="Arial" w:hAnsi="Arial" w:cs="Arial"/>
          <w:spacing w:val="-2"/>
          <w:szCs w:val="20"/>
        </w:rPr>
        <w:t>,</w:t>
      </w:r>
    </w:p>
    <w:p w14:paraId="7CFCB9D4" w14:textId="74AD8AC9" w:rsidR="003813D2" w:rsidRPr="00F82ABA" w:rsidRDefault="00217113" w:rsidP="00237789">
      <w:pPr>
        <w:widowControl w:val="0"/>
        <w:numPr>
          <w:ilvl w:val="0"/>
          <w:numId w:val="45"/>
        </w:numPr>
        <w:autoSpaceDE w:val="0"/>
        <w:autoSpaceDN w:val="0"/>
        <w:adjustRightInd w:val="0"/>
        <w:spacing w:after="0" w:line="240" w:lineRule="auto"/>
        <w:ind w:right="618"/>
        <w:rPr>
          <w:rFonts w:ascii="Arial" w:hAnsi="Arial" w:cs="Arial"/>
          <w:spacing w:val="-2"/>
          <w:szCs w:val="20"/>
        </w:rPr>
      </w:pPr>
      <w:r w:rsidRPr="00F82ABA">
        <w:rPr>
          <w:rFonts w:ascii="Arial" w:hAnsi="Arial" w:cs="Arial"/>
          <w:spacing w:val="-2"/>
          <w:szCs w:val="20"/>
        </w:rPr>
        <w:t>General movement toward improved energy performance, with context provided to explain performance results, if needed</w:t>
      </w:r>
      <w:r w:rsidR="00B90675">
        <w:rPr>
          <w:rFonts w:ascii="Arial" w:hAnsi="Arial" w:cs="Arial"/>
          <w:spacing w:val="-2"/>
          <w:szCs w:val="20"/>
        </w:rPr>
        <w:t>, and,</w:t>
      </w:r>
    </w:p>
    <w:p w14:paraId="7E1D86BA" w14:textId="101E01F0" w:rsidR="003813D2" w:rsidRDefault="00217113" w:rsidP="00ED531B">
      <w:pPr>
        <w:widowControl w:val="0"/>
        <w:numPr>
          <w:ilvl w:val="0"/>
          <w:numId w:val="45"/>
        </w:numPr>
        <w:autoSpaceDE w:val="0"/>
        <w:autoSpaceDN w:val="0"/>
        <w:adjustRightInd w:val="0"/>
        <w:spacing w:after="0" w:line="240" w:lineRule="auto"/>
        <w:ind w:right="618"/>
        <w:rPr>
          <w:rFonts w:ascii="Arial" w:hAnsi="Arial" w:cs="Arial"/>
          <w:spacing w:val="-2"/>
          <w:szCs w:val="20"/>
        </w:rPr>
      </w:pPr>
      <w:r w:rsidRPr="003813D2">
        <w:rPr>
          <w:rFonts w:ascii="Arial" w:hAnsi="Arial" w:cs="Arial"/>
          <w:spacing w:val="-2"/>
          <w:szCs w:val="20"/>
        </w:rPr>
        <w:t xml:space="preserve">Extent </w:t>
      </w:r>
      <w:r w:rsidR="003813D2" w:rsidRPr="003813D2">
        <w:rPr>
          <w:rFonts w:ascii="Arial" w:hAnsi="Arial" w:cs="Arial"/>
          <w:spacing w:val="-2"/>
          <w:szCs w:val="20"/>
        </w:rPr>
        <w:t>of p</w:t>
      </w:r>
      <w:r w:rsidRPr="003813D2">
        <w:rPr>
          <w:rFonts w:ascii="Arial" w:hAnsi="Arial" w:cs="Arial"/>
          <w:spacing w:val="-2"/>
          <w:szCs w:val="20"/>
        </w:rPr>
        <w:t>ortfolio-wide benchmarking, with context provided to explain why any buildings or building data cannot be included in portfolio-wide reporting (e.g., new building acquisitions, less</w:t>
      </w:r>
      <w:r w:rsidR="003813D2" w:rsidRPr="003813D2">
        <w:rPr>
          <w:rFonts w:ascii="Arial" w:hAnsi="Arial" w:cs="Arial"/>
          <w:spacing w:val="-2"/>
          <w:szCs w:val="20"/>
        </w:rPr>
        <w:t xml:space="preserve"> </w:t>
      </w:r>
      <w:r w:rsidRPr="003813D2">
        <w:rPr>
          <w:rFonts w:ascii="Arial" w:hAnsi="Arial" w:cs="Arial"/>
          <w:spacing w:val="-2"/>
          <w:szCs w:val="20"/>
        </w:rPr>
        <w:t>than 24 months of data available, etc.)</w:t>
      </w:r>
      <w:r w:rsidR="00B90675" w:rsidRPr="003813D2">
        <w:rPr>
          <w:rFonts w:ascii="Arial" w:hAnsi="Arial" w:cs="Arial"/>
          <w:spacing w:val="-2"/>
          <w:szCs w:val="20"/>
        </w:rPr>
        <w:t>.</w:t>
      </w:r>
    </w:p>
    <w:p w14:paraId="0478841D" w14:textId="69E9078A" w:rsidR="00CB4C15" w:rsidRDefault="00CB4C15" w:rsidP="003813D2">
      <w:pPr>
        <w:spacing w:after="0" w:line="240" w:lineRule="auto"/>
        <w:rPr>
          <w:rFonts w:ascii="Arial" w:hAnsi="Arial" w:cs="Arial"/>
          <w:spacing w:val="-2"/>
          <w:szCs w:val="20"/>
        </w:rPr>
      </w:pPr>
    </w:p>
    <w:p w14:paraId="2BD31A5B" w14:textId="77777777" w:rsidR="00CB4C15" w:rsidRDefault="00CB4C15" w:rsidP="003813D2">
      <w:pPr>
        <w:spacing w:after="0" w:line="240" w:lineRule="auto"/>
        <w:rPr>
          <w:rFonts w:ascii="Arial" w:hAnsi="Arial" w:cs="Arial"/>
          <w:b/>
          <w:bCs/>
        </w:rPr>
      </w:pPr>
    </w:p>
    <w:p w14:paraId="7108DA06" w14:textId="0894999B" w:rsidR="00CB4C15" w:rsidRDefault="00CB4C15" w:rsidP="003813D2">
      <w:pPr>
        <w:spacing w:after="0" w:line="240" w:lineRule="auto"/>
        <w:rPr>
          <w:rFonts w:ascii="Arial" w:hAnsi="Arial" w:cs="Arial"/>
        </w:rPr>
      </w:pPr>
      <w:r w:rsidRPr="00F24A69">
        <w:rPr>
          <w:rFonts w:ascii="Arial" w:hAnsi="Arial" w:cs="Arial"/>
          <w:b/>
          <w:bCs/>
          <w:highlight w:val="yellow"/>
        </w:rPr>
        <w:t>We recognize that 2020</w:t>
      </w:r>
      <w:r w:rsidR="00E43E29">
        <w:rPr>
          <w:rFonts w:ascii="Arial" w:hAnsi="Arial" w:cs="Arial"/>
          <w:b/>
          <w:bCs/>
          <w:highlight w:val="yellow"/>
        </w:rPr>
        <w:t xml:space="preserve"> and 2021</w:t>
      </w:r>
      <w:r w:rsidRPr="00F24A69">
        <w:rPr>
          <w:rFonts w:ascii="Arial" w:hAnsi="Arial" w:cs="Arial"/>
          <w:b/>
          <w:bCs/>
          <w:highlight w:val="yellow"/>
        </w:rPr>
        <w:t xml:space="preserve"> presented many challenges for managing energy use in buildings and documenting results</w:t>
      </w:r>
      <w:r>
        <w:rPr>
          <w:rFonts w:ascii="Arial" w:hAnsi="Arial" w:cs="Arial"/>
          <w:b/>
          <w:bCs/>
          <w:highlight w:val="yellow"/>
        </w:rPr>
        <w:t xml:space="preserve"> due to COVID-19</w:t>
      </w:r>
      <w:r w:rsidRPr="00F24A69">
        <w:rPr>
          <w:rFonts w:ascii="Arial" w:hAnsi="Arial" w:cs="Arial"/>
          <w:b/>
          <w:bCs/>
          <w:highlight w:val="yellow"/>
        </w:rPr>
        <w:t>, and we will consider these challenges in our review of all applications.</w:t>
      </w:r>
    </w:p>
    <w:p w14:paraId="4AB68D86" w14:textId="66C4F572" w:rsidR="00F82ABA" w:rsidRPr="008F4F72" w:rsidRDefault="00F82ABA" w:rsidP="00CB0519">
      <w:pPr>
        <w:pageBreakBefore/>
        <w:jc w:val="center"/>
        <w:rPr>
          <w:color w:val="006F90"/>
        </w:rPr>
      </w:pPr>
      <w:r w:rsidRPr="008F4F72">
        <w:rPr>
          <w:rFonts w:ascii="Arial Narrow" w:hAnsi="Arial Narrow"/>
          <w:b/>
          <w:color w:val="006F90"/>
          <w:sz w:val="28"/>
          <w:szCs w:val="28"/>
        </w:rPr>
        <w:lastRenderedPageBreak/>
        <w:t>Directions for Generating a Partner of the Year (POY) Report</w:t>
      </w:r>
    </w:p>
    <w:p w14:paraId="58603C1F" w14:textId="430ED57D" w:rsidR="00F82ABA" w:rsidRPr="000A54A6" w:rsidRDefault="00F82ABA" w:rsidP="00F82ABA">
      <w:pPr>
        <w:pStyle w:val="ListParagraph"/>
        <w:widowControl w:val="0"/>
        <w:numPr>
          <w:ilvl w:val="0"/>
          <w:numId w:val="46"/>
        </w:numPr>
        <w:autoSpaceDE w:val="0"/>
        <w:autoSpaceDN w:val="0"/>
        <w:adjustRightInd w:val="0"/>
        <w:spacing w:after="0" w:line="200" w:lineRule="exact"/>
        <w:ind w:left="720" w:hanging="720"/>
        <w:contextualSpacing w:val="0"/>
        <w:rPr>
          <w:rFonts w:ascii="Arial" w:hAnsi="Arial" w:cs="Arial"/>
          <w:sz w:val="20"/>
          <w:szCs w:val="20"/>
        </w:rPr>
      </w:pPr>
      <w:r w:rsidRPr="000A54A6">
        <w:rPr>
          <w:rFonts w:ascii="Arial" w:hAnsi="Arial" w:cs="Arial"/>
          <w:spacing w:val="-2"/>
          <w:sz w:val="20"/>
          <w:szCs w:val="20"/>
        </w:rPr>
        <w:t xml:space="preserve">Go to </w:t>
      </w:r>
      <w:hyperlink r:id="rId7" w:tooltip="ENERGY STAR Portfolio Manager" w:history="1">
        <w:r w:rsidRPr="00A131EB">
          <w:rPr>
            <w:rStyle w:val="Hyperlink"/>
            <w:rFonts w:ascii="Arial" w:hAnsi="Arial" w:cs="Arial"/>
            <w:spacing w:val="-2"/>
            <w:sz w:val="20"/>
            <w:szCs w:val="20"/>
          </w:rPr>
          <w:t>https://www.energystar.gov/</w:t>
        </w:r>
        <w:r w:rsidRPr="00A131EB">
          <w:rPr>
            <w:rStyle w:val="Hyperlink"/>
            <w:rFonts w:ascii="Arial" w:hAnsi="Arial" w:cs="Arial"/>
            <w:sz w:val="20"/>
            <w:szCs w:val="20"/>
          </w:rPr>
          <w:t>portfoliomanager</w:t>
        </w:r>
      </w:hyperlink>
      <w:r>
        <w:rPr>
          <w:rFonts w:ascii="Arial" w:hAnsi="Arial" w:cs="Arial"/>
          <w:sz w:val="20"/>
          <w:szCs w:val="20"/>
        </w:rPr>
        <w:t xml:space="preserve"> </w:t>
      </w:r>
      <w:r w:rsidRPr="000A54A6">
        <w:rPr>
          <w:rFonts w:ascii="Arial" w:hAnsi="Arial" w:cs="Arial"/>
          <w:sz w:val="20"/>
          <w:szCs w:val="20"/>
        </w:rPr>
        <w:t>to log</w:t>
      </w:r>
      <w:r>
        <w:rPr>
          <w:rFonts w:ascii="Arial" w:hAnsi="Arial" w:cs="Arial"/>
          <w:sz w:val="20"/>
          <w:szCs w:val="20"/>
        </w:rPr>
        <w:t xml:space="preserve"> </w:t>
      </w:r>
      <w:r w:rsidRPr="000A54A6">
        <w:rPr>
          <w:rFonts w:ascii="Arial" w:hAnsi="Arial" w:cs="Arial"/>
          <w:sz w:val="20"/>
          <w:szCs w:val="20"/>
        </w:rPr>
        <w:t xml:space="preserve">in to </w:t>
      </w:r>
      <w:r>
        <w:rPr>
          <w:rFonts w:ascii="Arial" w:hAnsi="Arial" w:cs="Arial"/>
          <w:sz w:val="20"/>
          <w:szCs w:val="20"/>
        </w:rPr>
        <w:t xml:space="preserve">ENERGY STAR </w:t>
      </w:r>
      <w:r w:rsidRPr="000A54A6">
        <w:rPr>
          <w:rFonts w:ascii="Arial" w:hAnsi="Arial" w:cs="Arial"/>
          <w:sz w:val="20"/>
          <w:szCs w:val="20"/>
        </w:rPr>
        <w:t>Portfolio Manager.</w:t>
      </w:r>
    </w:p>
    <w:p w14:paraId="7EEF676C" w14:textId="1A0815CA" w:rsidR="00F82ABA" w:rsidRDefault="00F82ABA" w:rsidP="00CB0519">
      <w:pPr>
        <w:widowControl w:val="0"/>
        <w:tabs>
          <w:tab w:val="left" w:pos="6751"/>
        </w:tabs>
        <w:autoSpaceDE w:val="0"/>
        <w:autoSpaceDN w:val="0"/>
        <w:adjustRightInd w:val="0"/>
        <w:spacing w:line="231" w:lineRule="exact"/>
        <w:ind w:left="720" w:hanging="720"/>
        <w:rPr>
          <w:sz w:val="23"/>
          <w:szCs w:val="23"/>
        </w:rPr>
      </w:pPr>
    </w:p>
    <w:p w14:paraId="415F853B" w14:textId="1A6769DD" w:rsidR="00F82ABA" w:rsidRPr="000A54A6" w:rsidRDefault="00F82ABA" w:rsidP="00F82ABA">
      <w:pPr>
        <w:pStyle w:val="ListParagraph"/>
        <w:widowControl w:val="0"/>
        <w:numPr>
          <w:ilvl w:val="0"/>
          <w:numId w:val="46"/>
        </w:numPr>
        <w:autoSpaceDE w:val="0"/>
        <w:autoSpaceDN w:val="0"/>
        <w:adjustRightInd w:val="0"/>
        <w:spacing w:after="0" w:line="228" w:lineRule="exact"/>
        <w:ind w:left="720" w:hanging="720"/>
        <w:contextualSpacing w:val="0"/>
      </w:pPr>
      <w:r w:rsidRPr="000A54A6">
        <w:rPr>
          <w:rFonts w:ascii="Arial" w:hAnsi="Arial" w:cs="Arial"/>
          <w:spacing w:val="-3"/>
          <w:sz w:val="20"/>
          <w:szCs w:val="20"/>
        </w:rPr>
        <w:t xml:space="preserve">Log in to the </w:t>
      </w:r>
      <w:r>
        <w:rPr>
          <w:rFonts w:ascii="Arial" w:hAnsi="Arial" w:cs="Arial"/>
          <w:spacing w:val="-3"/>
          <w:sz w:val="20"/>
          <w:szCs w:val="20"/>
        </w:rPr>
        <w:t xml:space="preserve">ENERGY STAR </w:t>
      </w:r>
      <w:r w:rsidRPr="000A54A6">
        <w:rPr>
          <w:rFonts w:ascii="Arial" w:hAnsi="Arial" w:cs="Arial"/>
          <w:spacing w:val="-3"/>
          <w:sz w:val="20"/>
          <w:szCs w:val="20"/>
        </w:rPr>
        <w:t>Portfolio Manager account that contains all of the buildings and benchmarking data for your organization. You must submit building data for your organization’s entire portfolio. If you cannot provide benchmarking data for certain buildings, or the buildings are not reflected in the account, be sure to address this in Section 2</w:t>
      </w:r>
      <w:r>
        <w:rPr>
          <w:rFonts w:ascii="Arial" w:hAnsi="Arial" w:cs="Arial"/>
          <w:spacing w:val="-3"/>
          <w:sz w:val="20"/>
          <w:szCs w:val="20"/>
        </w:rPr>
        <w:t xml:space="preserve"> of the application</w:t>
      </w:r>
      <w:r w:rsidRPr="000A54A6">
        <w:rPr>
          <w:rFonts w:ascii="Arial" w:hAnsi="Arial" w:cs="Arial"/>
          <w:spacing w:val="-3"/>
          <w:sz w:val="20"/>
          <w:szCs w:val="20"/>
        </w:rPr>
        <w:t>.</w:t>
      </w:r>
    </w:p>
    <w:p w14:paraId="088710F6" w14:textId="77777777" w:rsidR="00F82ABA" w:rsidRPr="006D1600" w:rsidRDefault="00F82ABA" w:rsidP="00F82ABA">
      <w:pPr>
        <w:pStyle w:val="ListParagraph"/>
        <w:ind w:hanging="720"/>
        <w:contextualSpacing w:val="0"/>
        <w:rPr>
          <w:rFonts w:ascii="Arial" w:hAnsi="Arial" w:cs="Arial"/>
          <w:spacing w:val="-5"/>
          <w:sz w:val="20"/>
          <w:szCs w:val="20"/>
        </w:rPr>
      </w:pPr>
    </w:p>
    <w:p w14:paraId="40A26FC1" w14:textId="77777777" w:rsidR="00F82ABA" w:rsidRPr="00DA4B32" w:rsidRDefault="00F82ABA" w:rsidP="00F82ABA">
      <w:pPr>
        <w:pStyle w:val="ListParagraph"/>
        <w:widowControl w:val="0"/>
        <w:numPr>
          <w:ilvl w:val="0"/>
          <w:numId w:val="46"/>
        </w:numPr>
        <w:autoSpaceDE w:val="0"/>
        <w:autoSpaceDN w:val="0"/>
        <w:adjustRightInd w:val="0"/>
        <w:spacing w:after="0" w:line="228" w:lineRule="exact"/>
        <w:ind w:left="720" w:hanging="720"/>
        <w:contextualSpacing w:val="0"/>
      </w:pPr>
      <w:r>
        <w:rPr>
          <w:rFonts w:ascii="Arial" w:hAnsi="Arial" w:cs="Arial"/>
          <w:spacing w:val="-5"/>
          <w:sz w:val="20"/>
          <w:szCs w:val="20"/>
        </w:rPr>
        <w:t>Click on the “Reporting” tab.</w:t>
      </w:r>
    </w:p>
    <w:p w14:paraId="32A61668" w14:textId="77777777" w:rsidR="00F82ABA" w:rsidRDefault="00F82ABA" w:rsidP="00F82ABA">
      <w:pPr>
        <w:pStyle w:val="ListParagraph"/>
        <w:ind w:hanging="720"/>
      </w:pPr>
    </w:p>
    <w:p w14:paraId="28B65EB6" w14:textId="77777777" w:rsidR="00F82ABA" w:rsidRDefault="00F82ABA" w:rsidP="00F82ABA">
      <w:pPr>
        <w:pStyle w:val="ListParagraph"/>
        <w:widowControl w:val="0"/>
        <w:numPr>
          <w:ilvl w:val="0"/>
          <w:numId w:val="46"/>
        </w:numPr>
        <w:autoSpaceDE w:val="0"/>
        <w:autoSpaceDN w:val="0"/>
        <w:adjustRightInd w:val="0"/>
        <w:spacing w:after="0" w:line="229" w:lineRule="exact"/>
        <w:ind w:left="720" w:hanging="720"/>
        <w:rPr>
          <w:rFonts w:ascii="Arial" w:hAnsi="Arial" w:cs="Arial"/>
          <w:spacing w:val="-2"/>
          <w:sz w:val="20"/>
          <w:szCs w:val="20"/>
        </w:rPr>
      </w:pPr>
      <w:r>
        <w:rPr>
          <w:rFonts w:ascii="Arial" w:hAnsi="Arial" w:cs="Arial"/>
          <w:spacing w:val="-2"/>
          <w:sz w:val="20"/>
          <w:szCs w:val="20"/>
        </w:rPr>
        <w:t>Identify the “Partner of the Year Report” in the list of reports at the bottom of the page. A screenshot of the “Reporting” tab and the list of reports available is provided below.</w:t>
      </w:r>
    </w:p>
    <w:p w14:paraId="27E3B179" w14:textId="77777777"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p>
    <w:p w14:paraId="651C3F81" w14:textId="13F5BA76"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r>
        <w:rPr>
          <w:rFonts w:ascii="Arial" w:hAnsi="Arial" w:cs="Arial"/>
          <w:noProof/>
          <w:spacing w:val="-2"/>
          <w:sz w:val="20"/>
          <w:szCs w:val="20"/>
        </w:rPr>
        <w:drawing>
          <wp:anchor distT="0" distB="0" distL="114300" distR="114300" simplePos="0" relativeHeight="251661312" behindDoc="0" locked="0" layoutInCell="1" allowOverlap="1" wp14:anchorId="467DB52A" wp14:editId="577B9CF8">
            <wp:simplePos x="0" y="0"/>
            <wp:positionH relativeFrom="column">
              <wp:posOffset>647700</wp:posOffset>
            </wp:positionH>
            <wp:positionV relativeFrom="paragraph">
              <wp:posOffset>19685</wp:posOffset>
            </wp:positionV>
            <wp:extent cx="4210050" cy="3905250"/>
            <wp:effectExtent l="19050" t="19050" r="19050" b="19050"/>
            <wp:wrapSquare wrapText="bothSides"/>
            <wp:docPr id="5" name="Picture 1" descr="Step 5. From the drop-down box in the “Action” column next to the report name, select “Generate New Report.” You will then be taken to a screen titled “Create Partner of the Year Report,” as illustra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637" t="12045" r="22996" b="4359"/>
                    <a:stretch>
                      <a:fillRect/>
                    </a:stretch>
                  </pic:blipFill>
                  <pic:spPr bwMode="auto">
                    <a:xfrm>
                      <a:off x="0" y="0"/>
                      <a:ext cx="4210050" cy="3905250"/>
                    </a:xfrm>
                    <a:prstGeom prst="rect">
                      <a:avLst/>
                    </a:prstGeom>
                    <a:noFill/>
                    <a:ln w="19050">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p>
    <w:p w14:paraId="07BD1BD2" w14:textId="77777777"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p>
    <w:p w14:paraId="7CE1069A" w14:textId="499B790A"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p>
    <w:p w14:paraId="5FC72E71" w14:textId="69F14CC8"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p>
    <w:p w14:paraId="774D7F7C" w14:textId="5038F2CD"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p>
    <w:p w14:paraId="7320C176" w14:textId="660E9865"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p>
    <w:p w14:paraId="4AAAD12A" w14:textId="2CE27C4F"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p>
    <w:p w14:paraId="1627177F" w14:textId="038CA9AF" w:rsidR="00F82ABA" w:rsidRDefault="00F82ABA" w:rsidP="00F82ABA">
      <w:pPr>
        <w:widowControl w:val="0"/>
        <w:autoSpaceDE w:val="0"/>
        <w:autoSpaceDN w:val="0"/>
        <w:adjustRightInd w:val="0"/>
        <w:spacing w:line="230" w:lineRule="exact"/>
        <w:ind w:left="720" w:hanging="720"/>
        <w:rPr>
          <w:rFonts w:ascii="Arial" w:hAnsi="Arial" w:cs="Arial"/>
          <w:noProof/>
          <w:spacing w:val="-2"/>
          <w:sz w:val="20"/>
          <w:szCs w:val="20"/>
        </w:rPr>
      </w:pPr>
    </w:p>
    <w:p w14:paraId="74BD1171" w14:textId="1E053CCC" w:rsidR="00F82ABA" w:rsidRDefault="00F82ABA" w:rsidP="00F82ABA">
      <w:pPr>
        <w:widowControl w:val="0"/>
        <w:autoSpaceDE w:val="0"/>
        <w:autoSpaceDN w:val="0"/>
        <w:adjustRightInd w:val="0"/>
        <w:spacing w:line="230" w:lineRule="exact"/>
        <w:ind w:left="720" w:hanging="720"/>
        <w:rPr>
          <w:rFonts w:ascii="Arial" w:hAnsi="Arial" w:cs="Arial"/>
          <w:spacing w:val="-2"/>
          <w:sz w:val="20"/>
          <w:szCs w:val="20"/>
        </w:rPr>
      </w:pPr>
      <w:r>
        <w:rPr>
          <w:rFonts w:ascii="Arial" w:hAnsi="Arial" w:cs="Arial"/>
          <w:noProof/>
          <w:spacing w:val="-2"/>
          <w:sz w:val="20"/>
          <w:szCs w:val="20"/>
        </w:rPr>
        <w:drawing>
          <wp:anchor distT="0" distB="0" distL="114300" distR="114300" simplePos="0" relativeHeight="251668480" behindDoc="0" locked="0" layoutInCell="1" allowOverlap="1" wp14:anchorId="51432FE4" wp14:editId="5ADB37E0">
            <wp:simplePos x="0" y="0"/>
            <wp:positionH relativeFrom="column">
              <wp:posOffset>2800350</wp:posOffset>
            </wp:positionH>
            <wp:positionV relativeFrom="paragraph">
              <wp:posOffset>180975</wp:posOffset>
            </wp:positionV>
            <wp:extent cx="923925" cy="133350"/>
            <wp:effectExtent l="0" t="0" r="9525" b="0"/>
            <wp:wrapSquare wrapText="bothSides"/>
            <wp:docPr id="7" name="Picture 4" descr="No report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49288" t="70029" r="38677" b="27189"/>
                    <a:stretch>
                      <a:fillRect/>
                    </a:stretch>
                  </pic:blipFill>
                  <pic:spPr bwMode="auto">
                    <a:xfrm>
                      <a:off x="0" y="0"/>
                      <a:ext cx="923925" cy="133350"/>
                    </a:xfrm>
                    <a:prstGeom prst="rect">
                      <a:avLst/>
                    </a:prstGeom>
                    <a:noFill/>
                    <a:ln w="9525">
                      <a:noFill/>
                      <a:miter lim="800000"/>
                      <a:headEnd/>
                      <a:tailEnd/>
                    </a:ln>
                  </pic:spPr>
                </pic:pic>
              </a:graphicData>
            </a:graphic>
          </wp:anchor>
        </w:drawing>
      </w:r>
      <w:r>
        <w:rPr>
          <w:rFonts w:ascii="Arial" w:hAnsi="Arial" w:cs="Arial"/>
          <w:noProof/>
          <w:spacing w:val="-2"/>
          <w:sz w:val="20"/>
          <w:szCs w:val="20"/>
        </w:rPr>
        <w:drawing>
          <wp:anchor distT="0" distB="0" distL="114300" distR="114300" simplePos="0" relativeHeight="251662336" behindDoc="0" locked="0" layoutInCell="1" allowOverlap="1" wp14:anchorId="7CAE898B" wp14:editId="3366E782">
            <wp:simplePos x="0" y="0"/>
            <wp:positionH relativeFrom="column">
              <wp:posOffset>3838575</wp:posOffset>
            </wp:positionH>
            <wp:positionV relativeFrom="paragraph">
              <wp:posOffset>148590</wp:posOffset>
            </wp:positionV>
            <wp:extent cx="1243330" cy="361950"/>
            <wp:effectExtent l="19050" t="19050" r="13970" b="19050"/>
            <wp:wrapSquare wrapText="bothSides"/>
            <wp:docPr id="6" name="Picture 6" descr="Dropdown with &quot;Generate New Report&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63459" t="74696" r="23534" b="19237"/>
                    <a:stretch>
                      <a:fillRect/>
                    </a:stretch>
                  </pic:blipFill>
                  <pic:spPr bwMode="auto">
                    <a:xfrm>
                      <a:off x="0" y="0"/>
                      <a:ext cx="1243330" cy="361950"/>
                    </a:xfrm>
                    <a:prstGeom prst="rect">
                      <a:avLst/>
                    </a:prstGeom>
                    <a:noFill/>
                    <a:ln w="9525">
                      <a:solidFill>
                        <a:schemeClr val="accent1"/>
                      </a:solidFill>
                      <a:miter lim="800000"/>
                      <a:headEnd/>
                      <a:tailEnd/>
                    </a:ln>
                  </pic:spPr>
                </pic:pic>
              </a:graphicData>
            </a:graphic>
          </wp:anchor>
        </w:drawing>
      </w:r>
    </w:p>
    <w:p w14:paraId="1452FFA2" w14:textId="19033DA6" w:rsidR="00F82ABA" w:rsidRDefault="00F82ABA" w:rsidP="00F82ABA">
      <w:pPr>
        <w:widowControl w:val="0"/>
        <w:autoSpaceDE w:val="0"/>
        <w:autoSpaceDN w:val="0"/>
        <w:adjustRightInd w:val="0"/>
        <w:spacing w:line="230" w:lineRule="exact"/>
        <w:ind w:left="720" w:hanging="720"/>
        <w:rPr>
          <w:rFonts w:ascii="Arial" w:hAnsi="Arial" w:cs="Arial"/>
          <w:spacing w:val="-2"/>
          <w:sz w:val="20"/>
          <w:szCs w:val="20"/>
        </w:rPr>
      </w:pPr>
      <w:r>
        <w:rPr>
          <w:rFonts w:ascii="Arial" w:hAnsi="Arial" w:cs="Arial"/>
          <w:noProof/>
          <w:spacing w:val="-2"/>
          <w:sz w:val="20"/>
          <w:szCs w:val="20"/>
        </w:rPr>
        <w:drawing>
          <wp:anchor distT="0" distB="0" distL="114300" distR="114300" simplePos="0" relativeHeight="251670528" behindDoc="0" locked="0" layoutInCell="1" allowOverlap="1" wp14:anchorId="2C60D1FD" wp14:editId="25BACDEC">
            <wp:simplePos x="0" y="0"/>
            <wp:positionH relativeFrom="column">
              <wp:posOffset>2781300</wp:posOffset>
            </wp:positionH>
            <wp:positionV relativeFrom="paragraph">
              <wp:posOffset>104775</wp:posOffset>
            </wp:positionV>
            <wp:extent cx="1000125" cy="142875"/>
            <wp:effectExtent l="0" t="0" r="9525" b="9525"/>
            <wp:wrapSquare wrapText="bothSides"/>
            <wp:docPr id="8" name="Picture 1" descr="No report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9203" t="74640" r="37407" b="22302"/>
                    <a:stretch>
                      <a:fillRect/>
                    </a:stretch>
                  </pic:blipFill>
                  <pic:spPr bwMode="auto">
                    <a:xfrm>
                      <a:off x="0" y="0"/>
                      <a:ext cx="1000125" cy="142875"/>
                    </a:xfrm>
                    <a:prstGeom prst="rect">
                      <a:avLst/>
                    </a:prstGeom>
                    <a:noFill/>
                    <a:ln w="9525">
                      <a:noFill/>
                      <a:miter lim="800000"/>
                      <a:headEnd/>
                      <a:tailEnd/>
                    </a:ln>
                  </pic:spPr>
                </pic:pic>
              </a:graphicData>
            </a:graphic>
          </wp:anchor>
        </w:drawing>
      </w:r>
    </w:p>
    <w:p w14:paraId="4F25ACC3" w14:textId="77777777" w:rsidR="00F82ABA" w:rsidRDefault="00F82ABA" w:rsidP="00F82ABA">
      <w:pPr>
        <w:widowControl w:val="0"/>
        <w:autoSpaceDE w:val="0"/>
        <w:autoSpaceDN w:val="0"/>
        <w:adjustRightInd w:val="0"/>
        <w:spacing w:line="230" w:lineRule="exact"/>
        <w:ind w:left="720" w:hanging="720"/>
        <w:rPr>
          <w:rFonts w:ascii="Arial" w:hAnsi="Arial" w:cs="Arial"/>
          <w:spacing w:val="-2"/>
          <w:sz w:val="20"/>
          <w:szCs w:val="20"/>
        </w:rPr>
      </w:pPr>
    </w:p>
    <w:p w14:paraId="7361968B" w14:textId="77777777" w:rsidR="00F82ABA" w:rsidRDefault="00F82ABA" w:rsidP="00F82ABA">
      <w:pPr>
        <w:widowControl w:val="0"/>
        <w:autoSpaceDE w:val="0"/>
        <w:autoSpaceDN w:val="0"/>
        <w:adjustRightInd w:val="0"/>
        <w:spacing w:line="230" w:lineRule="exact"/>
        <w:ind w:left="720" w:hanging="720"/>
        <w:rPr>
          <w:rFonts w:ascii="Arial" w:hAnsi="Arial" w:cs="Arial"/>
          <w:spacing w:val="-2"/>
          <w:sz w:val="20"/>
          <w:szCs w:val="20"/>
        </w:rPr>
      </w:pPr>
    </w:p>
    <w:p w14:paraId="01D94D4F" w14:textId="77777777" w:rsidR="00F82ABA" w:rsidRDefault="00F82ABA" w:rsidP="00F82ABA">
      <w:pPr>
        <w:widowControl w:val="0"/>
        <w:autoSpaceDE w:val="0"/>
        <w:autoSpaceDN w:val="0"/>
        <w:adjustRightInd w:val="0"/>
        <w:spacing w:line="230" w:lineRule="exact"/>
        <w:ind w:left="720" w:hanging="720"/>
        <w:rPr>
          <w:rFonts w:ascii="Arial" w:hAnsi="Arial" w:cs="Arial"/>
          <w:spacing w:val="-2"/>
          <w:sz w:val="20"/>
          <w:szCs w:val="20"/>
        </w:rPr>
      </w:pPr>
    </w:p>
    <w:p w14:paraId="08777817" w14:textId="3E12FD30" w:rsidR="00F82ABA" w:rsidRDefault="00F82ABA" w:rsidP="00F82ABA">
      <w:pPr>
        <w:widowControl w:val="0"/>
        <w:autoSpaceDE w:val="0"/>
        <w:autoSpaceDN w:val="0"/>
        <w:adjustRightInd w:val="0"/>
        <w:spacing w:line="230" w:lineRule="exact"/>
        <w:ind w:left="720" w:hanging="720"/>
        <w:rPr>
          <w:rFonts w:ascii="Arial" w:hAnsi="Arial" w:cs="Arial"/>
          <w:spacing w:val="-2"/>
          <w:sz w:val="20"/>
          <w:szCs w:val="20"/>
        </w:rPr>
      </w:pPr>
    </w:p>
    <w:p w14:paraId="6A46BA29" w14:textId="07888D9C" w:rsidR="00F82ABA" w:rsidRDefault="00F82ABA" w:rsidP="00F82ABA">
      <w:pPr>
        <w:widowControl w:val="0"/>
        <w:autoSpaceDE w:val="0"/>
        <w:autoSpaceDN w:val="0"/>
        <w:adjustRightInd w:val="0"/>
        <w:spacing w:line="230" w:lineRule="exact"/>
        <w:ind w:left="720" w:hanging="720"/>
        <w:rPr>
          <w:rFonts w:ascii="Arial" w:hAnsi="Arial" w:cs="Arial"/>
          <w:spacing w:val="-2"/>
          <w:sz w:val="20"/>
          <w:szCs w:val="20"/>
        </w:rPr>
      </w:pPr>
    </w:p>
    <w:p w14:paraId="3660A362" w14:textId="24167504" w:rsidR="00F82ABA" w:rsidRDefault="00F82ABA" w:rsidP="00F82ABA">
      <w:pPr>
        <w:widowControl w:val="0"/>
        <w:autoSpaceDE w:val="0"/>
        <w:autoSpaceDN w:val="0"/>
        <w:adjustRightInd w:val="0"/>
        <w:spacing w:line="230" w:lineRule="exact"/>
        <w:ind w:left="720" w:hanging="720"/>
        <w:rPr>
          <w:rFonts w:ascii="Arial" w:hAnsi="Arial" w:cs="Arial"/>
          <w:spacing w:val="-2"/>
          <w:sz w:val="20"/>
          <w:szCs w:val="20"/>
        </w:rPr>
      </w:pPr>
    </w:p>
    <w:p w14:paraId="00016DAA" w14:textId="132B757A" w:rsidR="00F82ABA" w:rsidRDefault="00F82ABA" w:rsidP="00F82ABA">
      <w:pPr>
        <w:pStyle w:val="ListParagraph"/>
        <w:widowControl w:val="0"/>
        <w:numPr>
          <w:ilvl w:val="0"/>
          <w:numId w:val="46"/>
        </w:numPr>
        <w:autoSpaceDE w:val="0"/>
        <w:autoSpaceDN w:val="0"/>
        <w:adjustRightInd w:val="0"/>
        <w:spacing w:after="0" w:line="229" w:lineRule="exact"/>
        <w:ind w:left="720" w:hanging="720"/>
        <w:rPr>
          <w:rFonts w:ascii="Arial" w:hAnsi="Arial" w:cs="Arial"/>
          <w:spacing w:val="-2"/>
          <w:sz w:val="20"/>
          <w:szCs w:val="20"/>
        </w:rPr>
      </w:pPr>
      <w:r>
        <w:rPr>
          <w:rFonts w:ascii="Arial" w:hAnsi="Arial" w:cs="Arial"/>
          <w:spacing w:val="-2"/>
          <w:sz w:val="20"/>
          <w:szCs w:val="20"/>
        </w:rPr>
        <w:t>From the drop-down box in the “Action” column next to the report name, select “Generate New Report.” You will then be taken to a screen titled “Create Partner of the Year Report,” as illustrated below.</w:t>
      </w:r>
    </w:p>
    <w:p w14:paraId="51D8C4BC" w14:textId="77777777" w:rsidR="00F82ABA" w:rsidRDefault="00F82ABA" w:rsidP="00F82ABA">
      <w:pPr>
        <w:widowControl w:val="0"/>
        <w:autoSpaceDE w:val="0"/>
        <w:autoSpaceDN w:val="0"/>
        <w:adjustRightInd w:val="0"/>
        <w:spacing w:line="229" w:lineRule="exact"/>
        <w:rPr>
          <w:rFonts w:ascii="Arial" w:hAnsi="Arial" w:cs="Arial"/>
          <w:spacing w:val="-2"/>
          <w:sz w:val="20"/>
          <w:szCs w:val="20"/>
        </w:rPr>
      </w:pPr>
      <w:r>
        <w:rPr>
          <w:noProof/>
        </w:rPr>
        <w:lastRenderedPageBreak/>
        <mc:AlternateContent>
          <mc:Choice Requires="wps">
            <w:drawing>
              <wp:anchor distT="45720" distB="45720" distL="114300" distR="114300" simplePos="0" relativeHeight="251665408" behindDoc="0" locked="0" layoutInCell="1" allowOverlap="1" wp14:anchorId="77E7635C" wp14:editId="6C2D43AE">
                <wp:simplePos x="0" y="0"/>
                <wp:positionH relativeFrom="column">
                  <wp:posOffset>1157605</wp:posOffset>
                </wp:positionH>
                <wp:positionV relativeFrom="paragraph">
                  <wp:posOffset>70485</wp:posOffset>
                </wp:positionV>
                <wp:extent cx="3733800" cy="3823335"/>
                <wp:effectExtent l="0" t="0" r="0" b="57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82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BC04F" w14:textId="107EFABA" w:rsidR="00F82ABA" w:rsidRDefault="00462041" w:rsidP="00F82ABA">
                            <w:r w:rsidRPr="00462041">
                              <w:rPr>
                                <w:noProof/>
                              </w:rPr>
                              <w:t xml:space="preserve"> </w:t>
                            </w:r>
                            <w:r w:rsidR="000A53E9">
                              <w:rPr>
                                <w:noProof/>
                              </w:rPr>
                              <w:drawing>
                                <wp:inline distT="0" distB="0" distL="0" distR="0" wp14:anchorId="1ED520C3" wp14:editId="1A809FBA">
                                  <wp:extent cx="4083314" cy="3429000"/>
                                  <wp:effectExtent l="0" t="0" r="0" b="0"/>
                                  <wp:docPr id="10" name="Picture 10" descr="Step 6. In the “Create Partner of the Year Report” screen, you must choose a timeframe for the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F2E.92AEFE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86008" cy="34312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7635C" id="_x0000_t202" coordsize="21600,21600" o:spt="202" path="m,l,21600r21600,l21600,xe">
                <v:stroke joinstyle="miter"/>
                <v:path gradientshapeok="t" o:connecttype="rect"/>
              </v:shapetype>
              <v:shape id="Text Box 2" o:spid="_x0000_s1026" type="#_x0000_t202" style="position:absolute;margin-left:91.15pt;margin-top:5.55pt;width:294pt;height:30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i3CAIAAPEDAAAOAAAAZHJzL2Uyb0RvYy54bWysU8Fu2zAMvQ/YPwi6L07sdM2MOEWXIsOA&#10;rhvQ7gNkWbaF2aJGKbGzrx8lp1m63obpIIgi9cj3SK1vxr5jB4VOgyn4YjbnTBkJlTZNwb8/7d6t&#10;OHNemEp0YFTBj8rxm83bN+vB5iqFFrpKISMQ4/LBFrz13uZJ4mSreuFmYJUhZw3YC08mNkmFYiD0&#10;vkvS+fx9MgBWFkEq5+j2bnLyTcSvayX917p2yrOu4FSbjzvGvQx7slmLvEFhWy1PZYh/qKIX2lDS&#10;M9Sd8ILtUb+C6rVEcFD7mYQ+gbrWUkUOxGYx/4vNYyusilxIHGfPMrn/BysfDt+Q6arg6YIzI3rq&#10;0ZMaPfsII0uDPIN1OUU9WorzI11TmyNVZ+9B/nDMwLYVplG3iDC0SlRU3iK8TC6eTjgugJTDF6go&#10;jdh7iEBjjX3QjtRghE5tOp5bE0qRdJldZ9lqTi5JvmyVZll2FXOI/Pm5Rec/KehZOBQcqfcRXhzu&#10;nQ/liPw5JGRz0Olqp7suGtiU2w7ZQdCc7OI6ob8I60wINhCeTYjhJvIM1CaSfizHk24lVEdijDDN&#10;Hf0TOrSAvzgbaOYK7n7uBSrOus+GVPuwWC7DkEZjeXWdkoGXnvLSI4wkqIJ7zqbj1k+Dvbeom5Yy&#10;TX0ycEtK1zpqEFoyVXWqm+YqSnP6A2FwL+0Y9eenbn4DAAD//wMAUEsDBBQABgAIAAAAIQD6Z6x3&#10;3QAAAAoBAAAPAAAAZHJzL2Rvd25yZXYueG1sTI9BT4NAEIXvJv6HzZh4MXaBKlRkadRE47W1P2CA&#10;KRDZWcJuC/33jie9zZt5efO9YrvYQZ1p8r1jA/EqAkVcu6bn1sDh6/1+A8oH5AYHx2TgQh625fVV&#10;gXnjZt7ReR9aJSHsczTQhTDmWvu6I4t+5UZiuR3dZDGInFrdTDhLuB10EkWpttizfOhwpLeO6u/9&#10;yRo4fs53j09z9REO2e4hfcU+q9zFmNub5eUZVKAl/JnhF1/QoRSmyp248WoQvUnWYpUhjkGJIcsi&#10;WVQG0nidgC4L/b9C+QMAAP//AwBQSwECLQAUAAYACAAAACEAtoM4kv4AAADhAQAAEwAAAAAAAAAA&#10;AAAAAAAAAAAAW0NvbnRlbnRfVHlwZXNdLnhtbFBLAQItABQABgAIAAAAIQA4/SH/1gAAAJQBAAAL&#10;AAAAAAAAAAAAAAAAAC8BAABfcmVscy8ucmVsc1BLAQItABQABgAIAAAAIQDDcdi3CAIAAPEDAAAO&#10;AAAAAAAAAAAAAAAAAC4CAABkcnMvZTJvRG9jLnhtbFBLAQItABQABgAIAAAAIQD6Z6x33QAAAAoB&#10;AAAPAAAAAAAAAAAAAAAAAGIEAABkcnMvZG93bnJldi54bWxQSwUGAAAAAAQABADzAAAAbAUAAAAA&#10;" stroked="f">
                <v:textbox>
                  <w:txbxContent>
                    <w:p w14:paraId="208BC04F" w14:textId="107EFABA" w:rsidR="00F82ABA" w:rsidRDefault="00462041" w:rsidP="00F82ABA">
                      <w:r w:rsidRPr="00462041">
                        <w:rPr>
                          <w:noProof/>
                        </w:rPr>
                        <w:t xml:space="preserve"> </w:t>
                      </w:r>
                      <w:r w:rsidR="000A53E9">
                        <w:rPr>
                          <w:noProof/>
                        </w:rPr>
                        <w:drawing>
                          <wp:inline distT="0" distB="0" distL="0" distR="0" wp14:anchorId="1ED520C3" wp14:editId="1A809FBA">
                            <wp:extent cx="4083314" cy="3429000"/>
                            <wp:effectExtent l="0" t="0" r="0" b="0"/>
                            <wp:docPr id="10" name="Picture 10" descr="Step 6. In the “Create Partner of the Year Report” screen, you must choose a timeframe for the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F2E.92AEFE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86008" cy="3431262"/>
                                    </a:xfrm>
                                    <a:prstGeom prst="rect">
                                      <a:avLst/>
                                    </a:prstGeom>
                                    <a:noFill/>
                                    <a:ln>
                                      <a:noFill/>
                                    </a:ln>
                                  </pic:spPr>
                                </pic:pic>
                              </a:graphicData>
                            </a:graphic>
                          </wp:inline>
                        </w:drawing>
                      </w:r>
                    </w:p>
                  </w:txbxContent>
                </v:textbox>
                <w10:wrap type="square"/>
              </v:shape>
            </w:pict>
          </mc:Fallback>
        </mc:AlternateContent>
      </w:r>
    </w:p>
    <w:p w14:paraId="04004010" w14:textId="77777777" w:rsidR="00F82ABA" w:rsidRDefault="00F82ABA" w:rsidP="00F82ABA">
      <w:pPr>
        <w:widowControl w:val="0"/>
        <w:autoSpaceDE w:val="0"/>
        <w:autoSpaceDN w:val="0"/>
        <w:adjustRightInd w:val="0"/>
        <w:spacing w:line="229" w:lineRule="exact"/>
        <w:ind w:left="720" w:hanging="720"/>
        <w:rPr>
          <w:rFonts w:ascii="Arial" w:hAnsi="Arial" w:cs="Arial"/>
          <w:spacing w:val="-2"/>
          <w:sz w:val="20"/>
          <w:szCs w:val="20"/>
        </w:rPr>
      </w:pPr>
    </w:p>
    <w:p w14:paraId="18A64609" w14:textId="77777777" w:rsidR="00F82ABA" w:rsidRDefault="00F82ABA" w:rsidP="00F82ABA">
      <w:pPr>
        <w:widowControl w:val="0"/>
        <w:autoSpaceDE w:val="0"/>
        <w:autoSpaceDN w:val="0"/>
        <w:adjustRightInd w:val="0"/>
        <w:spacing w:line="229" w:lineRule="exact"/>
        <w:ind w:left="720" w:hanging="720"/>
        <w:rPr>
          <w:rFonts w:ascii="Arial" w:hAnsi="Arial" w:cs="Arial"/>
          <w:spacing w:val="-2"/>
          <w:sz w:val="20"/>
          <w:szCs w:val="20"/>
        </w:rPr>
      </w:pPr>
    </w:p>
    <w:p w14:paraId="3DD97ECB" w14:textId="77777777" w:rsidR="00F82ABA" w:rsidRDefault="00F82ABA" w:rsidP="00F82ABA">
      <w:pPr>
        <w:widowControl w:val="0"/>
        <w:autoSpaceDE w:val="0"/>
        <w:autoSpaceDN w:val="0"/>
        <w:adjustRightInd w:val="0"/>
        <w:spacing w:line="229" w:lineRule="exact"/>
        <w:ind w:left="720" w:hanging="720"/>
        <w:rPr>
          <w:rFonts w:ascii="Arial" w:hAnsi="Arial" w:cs="Arial"/>
          <w:spacing w:val="-2"/>
          <w:sz w:val="20"/>
          <w:szCs w:val="20"/>
        </w:rPr>
      </w:pPr>
    </w:p>
    <w:p w14:paraId="5BE1FC13" w14:textId="77777777" w:rsidR="00F82ABA" w:rsidRDefault="00F82ABA" w:rsidP="00F82ABA">
      <w:pPr>
        <w:widowControl w:val="0"/>
        <w:autoSpaceDE w:val="0"/>
        <w:autoSpaceDN w:val="0"/>
        <w:adjustRightInd w:val="0"/>
        <w:spacing w:line="229" w:lineRule="exact"/>
        <w:rPr>
          <w:rFonts w:ascii="Arial" w:hAnsi="Arial" w:cs="Arial"/>
          <w:spacing w:val="-2"/>
          <w:sz w:val="20"/>
          <w:szCs w:val="20"/>
        </w:rPr>
      </w:pPr>
    </w:p>
    <w:p w14:paraId="079045F0" w14:textId="77777777" w:rsidR="00F82ABA" w:rsidRDefault="00F82ABA" w:rsidP="00F82ABA">
      <w:pPr>
        <w:widowControl w:val="0"/>
        <w:autoSpaceDE w:val="0"/>
        <w:autoSpaceDN w:val="0"/>
        <w:adjustRightInd w:val="0"/>
        <w:spacing w:line="229" w:lineRule="exact"/>
        <w:ind w:left="720" w:hanging="720"/>
        <w:rPr>
          <w:rFonts w:ascii="Arial" w:hAnsi="Arial" w:cs="Arial"/>
          <w:spacing w:val="-2"/>
          <w:sz w:val="20"/>
          <w:szCs w:val="20"/>
        </w:rPr>
      </w:pPr>
    </w:p>
    <w:p w14:paraId="44D7C448" w14:textId="77777777" w:rsidR="00F82ABA" w:rsidRDefault="00F82ABA" w:rsidP="00F82ABA">
      <w:pPr>
        <w:widowControl w:val="0"/>
        <w:autoSpaceDE w:val="0"/>
        <w:autoSpaceDN w:val="0"/>
        <w:adjustRightInd w:val="0"/>
        <w:spacing w:line="229" w:lineRule="exact"/>
        <w:ind w:left="720" w:hanging="720"/>
        <w:rPr>
          <w:rFonts w:ascii="Arial" w:hAnsi="Arial" w:cs="Arial"/>
          <w:spacing w:val="-2"/>
          <w:sz w:val="20"/>
          <w:szCs w:val="20"/>
        </w:rPr>
      </w:pPr>
    </w:p>
    <w:p w14:paraId="2491CB8F" w14:textId="77777777" w:rsidR="00F82ABA" w:rsidRDefault="00F82ABA" w:rsidP="00F82ABA">
      <w:pPr>
        <w:widowControl w:val="0"/>
        <w:autoSpaceDE w:val="0"/>
        <w:autoSpaceDN w:val="0"/>
        <w:adjustRightInd w:val="0"/>
        <w:spacing w:line="229" w:lineRule="exact"/>
        <w:ind w:left="720" w:hanging="720"/>
        <w:rPr>
          <w:rFonts w:ascii="Arial" w:hAnsi="Arial" w:cs="Arial"/>
          <w:spacing w:val="-2"/>
          <w:sz w:val="20"/>
          <w:szCs w:val="20"/>
        </w:rPr>
      </w:pPr>
    </w:p>
    <w:p w14:paraId="083AF8C8" w14:textId="77777777" w:rsidR="00F82ABA" w:rsidRDefault="00F82ABA" w:rsidP="00F82ABA">
      <w:pPr>
        <w:widowControl w:val="0"/>
        <w:autoSpaceDE w:val="0"/>
        <w:autoSpaceDN w:val="0"/>
        <w:adjustRightInd w:val="0"/>
        <w:spacing w:line="229" w:lineRule="exact"/>
        <w:ind w:left="720" w:hanging="720"/>
        <w:rPr>
          <w:rFonts w:ascii="Arial" w:hAnsi="Arial" w:cs="Arial"/>
          <w:spacing w:val="-2"/>
          <w:sz w:val="20"/>
          <w:szCs w:val="20"/>
        </w:rPr>
      </w:pPr>
    </w:p>
    <w:p w14:paraId="5966BD3D" w14:textId="77777777" w:rsidR="00F82ABA" w:rsidRDefault="00F82ABA" w:rsidP="00F82ABA">
      <w:pPr>
        <w:widowControl w:val="0"/>
        <w:autoSpaceDE w:val="0"/>
        <w:autoSpaceDN w:val="0"/>
        <w:adjustRightInd w:val="0"/>
        <w:spacing w:line="229" w:lineRule="exact"/>
        <w:ind w:left="720" w:hanging="720"/>
        <w:rPr>
          <w:rFonts w:ascii="Arial" w:hAnsi="Arial" w:cs="Arial"/>
          <w:spacing w:val="-2"/>
          <w:sz w:val="20"/>
          <w:szCs w:val="20"/>
        </w:rPr>
      </w:pPr>
    </w:p>
    <w:p w14:paraId="5576A9EC" w14:textId="77777777" w:rsidR="00F82ABA" w:rsidRDefault="00F82ABA" w:rsidP="00F82ABA">
      <w:pPr>
        <w:widowControl w:val="0"/>
        <w:autoSpaceDE w:val="0"/>
        <w:autoSpaceDN w:val="0"/>
        <w:adjustRightInd w:val="0"/>
        <w:spacing w:line="229" w:lineRule="exact"/>
        <w:rPr>
          <w:rFonts w:ascii="Arial" w:hAnsi="Arial" w:cs="Arial"/>
          <w:spacing w:val="-2"/>
          <w:sz w:val="20"/>
          <w:szCs w:val="20"/>
        </w:rPr>
      </w:pPr>
    </w:p>
    <w:p w14:paraId="446197A1" w14:textId="77777777" w:rsidR="00F82ABA" w:rsidRDefault="00F82ABA" w:rsidP="00F82ABA">
      <w:pPr>
        <w:widowControl w:val="0"/>
        <w:autoSpaceDE w:val="0"/>
        <w:autoSpaceDN w:val="0"/>
        <w:adjustRightInd w:val="0"/>
        <w:spacing w:line="229" w:lineRule="exact"/>
        <w:rPr>
          <w:rFonts w:ascii="Arial" w:hAnsi="Arial" w:cs="Arial"/>
          <w:spacing w:val="-2"/>
          <w:sz w:val="20"/>
          <w:szCs w:val="20"/>
        </w:rPr>
      </w:pPr>
    </w:p>
    <w:p w14:paraId="6F02CD9B" w14:textId="77777777" w:rsidR="00F82ABA" w:rsidRDefault="00F82ABA" w:rsidP="00F82ABA">
      <w:pPr>
        <w:widowControl w:val="0"/>
        <w:autoSpaceDE w:val="0"/>
        <w:autoSpaceDN w:val="0"/>
        <w:adjustRightInd w:val="0"/>
        <w:spacing w:line="229" w:lineRule="exact"/>
        <w:rPr>
          <w:rFonts w:ascii="Arial" w:hAnsi="Arial" w:cs="Arial"/>
          <w:spacing w:val="-2"/>
          <w:sz w:val="20"/>
          <w:szCs w:val="20"/>
        </w:rPr>
      </w:pPr>
    </w:p>
    <w:p w14:paraId="5996B682" w14:textId="77777777" w:rsidR="00F82ABA" w:rsidRDefault="00F82ABA" w:rsidP="00F82ABA">
      <w:pPr>
        <w:widowControl w:val="0"/>
        <w:autoSpaceDE w:val="0"/>
        <w:autoSpaceDN w:val="0"/>
        <w:adjustRightInd w:val="0"/>
        <w:spacing w:line="229" w:lineRule="exact"/>
        <w:rPr>
          <w:rFonts w:ascii="Arial" w:hAnsi="Arial" w:cs="Arial"/>
          <w:spacing w:val="-2"/>
          <w:sz w:val="20"/>
          <w:szCs w:val="20"/>
        </w:rPr>
      </w:pPr>
    </w:p>
    <w:p w14:paraId="05E4752B" w14:textId="77777777" w:rsidR="00F82ABA" w:rsidRDefault="00F82ABA" w:rsidP="00F82ABA">
      <w:pPr>
        <w:widowControl w:val="0"/>
        <w:autoSpaceDE w:val="0"/>
        <w:autoSpaceDN w:val="0"/>
        <w:adjustRightInd w:val="0"/>
        <w:spacing w:line="229" w:lineRule="exact"/>
        <w:rPr>
          <w:rFonts w:ascii="Arial" w:hAnsi="Arial" w:cs="Arial"/>
          <w:spacing w:val="-2"/>
          <w:sz w:val="20"/>
          <w:szCs w:val="20"/>
        </w:rPr>
      </w:pPr>
    </w:p>
    <w:p w14:paraId="61B7044A" w14:textId="46DF0158" w:rsidR="00F82ABA" w:rsidRDefault="00F82ABA" w:rsidP="00F82ABA">
      <w:pPr>
        <w:pStyle w:val="ListParagraph"/>
        <w:widowControl w:val="0"/>
        <w:numPr>
          <w:ilvl w:val="0"/>
          <w:numId w:val="46"/>
        </w:numPr>
        <w:autoSpaceDE w:val="0"/>
        <w:autoSpaceDN w:val="0"/>
        <w:adjustRightInd w:val="0"/>
        <w:spacing w:after="0" w:line="230" w:lineRule="exact"/>
        <w:ind w:left="720" w:hanging="720"/>
        <w:rPr>
          <w:rFonts w:ascii="Arial" w:hAnsi="Arial" w:cs="Arial"/>
          <w:spacing w:val="-2"/>
          <w:sz w:val="20"/>
          <w:szCs w:val="20"/>
        </w:rPr>
      </w:pPr>
      <w:r>
        <w:rPr>
          <w:rFonts w:ascii="Arial" w:hAnsi="Arial" w:cs="Arial"/>
          <w:spacing w:val="-2"/>
          <w:sz w:val="20"/>
          <w:szCs w:val="20"/>
        </w:rPr>
        <w:t>In the “Create Partner of the Year Report” screen, you must choose a timeframe for the report.</w:t>
      </w:r>
      <w:r>
        <w:rPr>
          <w:rFonts w:ascii="Arial" w:hAnsi="Arial" w:cs="Arial"/>
          <w:spacing w:val="-2"/>
          <w:sz w:val="20"/>
          <w:szCs w:val="20"/>
        </w:rPr>
        <w:br/>
      </w:r>
      <w:r>
        <w:rPr>
          <w:rFonts w:ascii="Arial" w:hAnsi="Arial" w:cs="Arial"/>
          <w:spacing w:val="-2"/>
          <w:sz w:val="20"/>
          <w:szCs w:val="20"/>
        </w:rPr>
        <w:br/>
        <w:t xml:space="preserve">To choose a timeframe, you must select </w:t>
      </w:r>
      <w:r w:rsidRPr="00396D67">
        <w:rPr>
          <w:rFonts w:ascii="Arial" w:hAnsi="Arial" w:cs="Arial"/>
          <w:b/>
          <w:spacing w:val="-2"/>
          <w:sz w:val="20"/>
          <w:szCs w:val="20"/>
        </w:rPr>
        <w:t>“Compare Two Years”</w:t>
      </w:r>
      <w:r>
        <w:rPr>
          <w:rFonts w:ascii="Arial" w:hAnsi="Arial" w:cs="Arial"/>
          <w:spacing w:val="-2"/>
          <w:sz w:val="20"/>
          <w:szCs w:val="20"/>
        </w:rPr>
        <w:t xml:space="preserve"> from the drop-down menu, as illustrated in the screenshot above. The second period must be August </w:t>
      </w:r>
      <w:r w:rsidR="001330E4">
        <w:rPr>
          <w:rFonts w:ascii="Arial" w:hAnsi="Arial" w:cs="Arial"/>
          <w:spacing w:val="-2"/>
          <w:sz w:val="20"/>
          <w:szCs w:val="20"/>
        </w:rPr>
        <w:t>202</w:t>
      </w:r>
      <w:r w:rsidR="00E43E29">
        <w:rPr>
          <w:rFonts w:ascii="Arial" w:hAnsi="Arial" w:cs="Arial"/>
          <w:spacing w:val="-2"/>
          <w:sz w:val="20"/>
          <w:szCs w:val="20"/>
        </w:rPr>
        <w:t>1</w:t>
      </w:r>
      <w:r w:rsidR="00B90675">
        <w:rPr>
          <w:rFonts w:ascii="Arial" w:hAnsi="Arial" w:cs="Arial"/>
          <w:spacing w:val="-2"/>
          <w:sz w:val="20"/>
          <w:szCs w:val="20"/>
        </w:rPr>
        <w:t xml:space="preserve"> </w:t>
      </w:r>
      <w:r>
        <w:rPr>
          <w:rFonts w:ascii="Arial" w:hAnsi="Arial" w:cs="Arial"/>
          <w:spacing w:val="-2"/>
          <w:sz w:val="20"/>
          <w:szCs w:val="20"/>
        </w:rPr>
        <w:t xml:space="preserve">or later, and should be the month </w:t>
      </w:r>
      <w:r w:rsidRPr="00DA4B32">
        <w:rPr>
          <w:rFonts w:ascii="Arial" w:hAnsi="Arial" w:cs="Arial"/>
          <w:spacing w:val="-2"/>
          <w:sz w:val="20"/>
          <w:szCs w:val="20"/>
        </w:rPr>
        <w:t xml:space="preserve">for which you have </w:t>
      </w:r>
      <w:r>
        <w:rPr>
          <w:rFonts w:ascii="Arial" w:hAnsi="Arial" w:cs="Arial"/>
          <w:spacing w:val="-2"/>
          <w:sz w:val="20"/>
          <w:szCs w:val="20"/>
        </w:rPr>
        <w:t xml:space="preserve">complete energy </w:t>
      </w:r>
      <w:r w:rsidRPr="00DA4B32">
        <w:rPr>
          <w:rFonts w:ascii="Arial" w:hAnsi="Arial" w:cs="Arial"/>
          <w:spacing w:val="-2"/>
          <w:sz w:val="20"/>
          <w:szCs w:val="20"/>
        </w:rPr>
        <w:t xml:space="preserve">data </w:t>
      </w:r>
      <w:r>
        <w:rPr>
          <w:rFonts w:ascii="Arial" w:hAnsi="Arial" w:cs="Arial"/>
          <w:spacing w:val="-3"/>
          <w:sz w:val="20"/>
          <w:szCs w:val="20"/>
        </w:rPr>
        <w:t>for the greatest number of buildings in your portfolio</w:t>
      </w:r>
      <w:r w:rsidRPr="00DA4B32">
        <w:rPr>
          <w:rFonts w:ascii="Arial" w:hAnsi="Arial" w:cs="Arial"/>
          <w:spacing w:val="-3"/>
          <w:sz w:val="20"/>
          <w:szCs w:val="20"/>
        </w:rPr>
        <w:t xml:space="preserve">. </w:t>
      </w:r>
      <w:r>
        <w:rPr>
          <w:rFonts w:ascii="Arial" w:hAnsi="Arial" w:cs="Arial"/>
          <w:spacing w:val="-3"/>
          <w:sz w:val="20"/>
          <w:szCs w:val="20"/>
        </w:rPr>
        <w:t xml:space="preserve">The first period should be the same month one year prior. </w:t>
      </w:r>
      <w:r w:rsidRPr="00DA4B32">
        <w:rPr>
          <w:rFonts w:ascii="Arial" w:hAnsi="Arial" w:cs="Arial"/>
          <w:spacing w:val="-2"/>
          <w:sz w:val="20"/>
          <w:szCs w:val="20"/>
        </w:rPr>
        <w:t xml:space="preserve">For example, </w:t>
      </w:r>
      <w:r>
        <w:rPr>
          <w:rFonts w:ascii="Arial" w:hAnsi="Arial" w:cs="Arial"/>
          <w:spacing w:val="-2"/>
          <w:sz w:val="20"/>
          <w:szCs w:val="20"/>
        </w:rPr>
        <w:t xml:space="preserve">the screenshot above will generate a report comparing August </w:t>
      </w:r>
      <w:r w:rsidR="001330E4">
        <w:rPr>
          <w:rFonts w:ascii="Arial" w:hAnsi="Arial" w:cs="Arial"/>
          <w:spacing w:val="-2"/>
          <w:sz w:val="20"/>
          <w:szCs w:val="20"/>
        </w:rPr>
        <w:t>20</w:t>
      </w:r>
      <w:r w:rsidR="00E43E29">
        <w:rPr>
          <w:rFonts w:ascii="Arial" w:hAnsi="Arial" w:cs="Arial"/>
          <w:spacing w:val="-2"/>
          <w:sz w:val="20"/>
          <w:szCs w:val="20"/>
        </w:rPr>
        <w:t>20</w:t>
      </w:r>
      <w:r>
        <w:rPr>
          <w:rFonts w:ascii="Arial" w:hAnsi="Arial" w:cs="Arial"/>
          <w:spacing w:val="-2"/>
          <w:sz w:val="20"/>
          <w:szCs w:val="20"/>
        </w:rPr>
        <w:t xml:space="preserve"> to August </w:t>
      </w:r>
      <w:r w:rsidR="001330E4">
        <w:rPr>
          <w:rFonts w:ascii="Arial" w:hAnsi="Arial" w:cs="Arial"/>
          <w:spacing w:val="-2"/>
          <w:sz w:val="20"/>
          <w:szCs w:val="20"/>
        </w:rPr>
        <w:t>202</w:t>
      </w:r>
      <w:r w:rsidR="00E43E29">
        <w:rPr>
          <w:rFonts w:ascii="Arial" w:hAnsi="Arial" w:cs="Arial"/>
          <w:spacing w:val="-2"/>
          <w:sz w:val="20"/>
          <w:szCs w:val="20"/>
        </w:rPr>
        <w:t>1</w:t>
      </w:r>
      <w:r>
        <w:rPr>
          <w:rFonts w:ascii="Arial" w:hAnsi="Arial" w:cs="Arial"/>
          <w:spacing w:val="-2"/>
          <w:sz w:val="20"/>
          <w:szCs w:val="20"/>
        </w:rPr>
        <w:t xml:space="preserve">. </w:t>
      </w:r>
    </w:p>
    <w:p w14:paraId="452C7941" w14:textId="77777777" w:rsidR="00F82ABA" w:rsidRPr="00DB5BB4" w:rsidRDefault="00F82ABA" w:rsidP="00F82ABA">
      <w:pPr>
        <w:pStyle w:val="ListParagraph"/>
        <w:widowControl w:val="0"/>
        <w:autoSpaceDE w:val="0"/>
        <w:autoSpaceDN w:val="0"/>
        <w:adjustRightInd w:val="0"/>
        <w:spacing w:line="230" w:lineRule="exact"/>
        <w:rPr>
          <w:rFonts w:ascii="Arial" w:hAnsi="Arial" w:cs="Arial"/>
          <w:spacing w:val="-2"/>
          <w:sz w:val="20"/>
          <w:szCs w:val="20"/>
        </w:rPr>
      </w:pPr>
    </w:p>
    <w:p w14:paraId="56347B71" w14:textId="0D5C5521" w:rsidR="00F82ABA" w:rsidRPr="0061106F" w:rsidRDefault="00F82ABA" w:rsidP="00F82ABA">
      <w:pPr>
        <w:pStyle w:val="ListParagraph"/>
        <w:widowControl w:val="0"/>
        <w:numPr>
          <w:ilvl w:val="0"/>
          <w:numId w:val="46"/>
        </w:numPr>
        <w:autoSpaceDE w:val="0"/>
        <w:autoSpaceDN w:val="0"/>
        <w:adjustRightInd w:val="0"/>
        <w:spacing w:after="0" w:line="230" w:lineRule="exact"/>
        <w:ind w:left="720" w:hanging="720"/>
        <w:rPr>
          <w:rFonts w:ascii="Arial" w:hAnsi="Arial" w:cs="Arial"/>
          <w:spacing w:val="-2"/>
          <w:sz w:val="20"/>
          <w:szCs w:val="20"/>
        </w:rPr>
      </w:pPr>
      <w:r>
        <w:rPr>
          <w:rFonts w:ascii="Arial" w:hAnsi="Arial" w:cs="Arial"/>
          <w:spacing w:val="-2"/>
          <w:sz w:val="20"/>
          <w:szCs w:val="20"/>
        </w:rPr>
        <w:t xml:space="preserve">In the “Create Partner of the Year Report” screen, you must also select properties to include in the report. </w:t>
      </w:r>
      <w:r>
        <w:rPr>
          <w:rFonts w:ascii="Arial" w:hAnsi="Arial" w:cs="Arial"/>
          <w:spacing w:val="-2"/>
          <w:sz w:val="20"/>
          <w:szCs w:val="20"/>
        </w:rPr>
        <w:br/>
      </w:r>
      <w:r w:rsidRPr="0061106F">
        <w:rPr>
          <w:rFonts w:ascii="Arial" w:hAnsi="Arial" w:cs="Arial"/>
          <w:spacing w:val="-2"/>
          <w:sz w:val="20"/>
          <w:szCs w:val="20"/>
        </w:rPr>
        <w:br/>
        <w:t xml:space="preserve">You must choose </w:t>
      </w:r>
      <w:r w:rsidRPr="0061106F">
        <w:rPr>
          <w:rFonts w:ascii="Arial" w:hAnsi="Arial" w:cs="Arial"/>
          <w:b/>
          <w:spacing w:val="-2"/>
          <w:sz w:val="20"/>
          <w:szCs w:val="20"/>
        </w:rPr>
        <w:t xml:space="preserve">“All Properties” </w:t>
      </w:r>
      <w:r w:rsidRPr="0061106F">
        <w:rPr>
          <w:rFonts w:ascii="Arial" w:hAnsi="Arial" w:cs="Arial"/>
          <w:spacing w:val="-2"/>
          <w:sz w:val="20"/>
          <w:szCs w:val="20"/>
        </w:rPr>
        <w:t>from the drop</w:t>
      </w:r>
      <w:r>
        <w:rPr>
          <w:rFonts w:ascii="Arial" w:hAnsi="Arial" w:cs="Arial"/>
          <w:spacing w:val="-2"/>
          <w:sz w:val="20"/>
          <w:szCs w:val="20"/>
        </w:rPr>
        <w:t>-</w:t>
      </w:r>
      <w:r w:rsidRPr="0061106F">
        <w:rPr>
          <w:rFonts w:ascii="Arial" w:hAnsi="Arial" w:cs="Arial"/>
          <w:spacing w:val="-2"/>
          <w:sz w:val="20"/>
          <w:szCs w:val="20"/>
        </w:rPr>
        <w:t>down menu, unless you have test or duplicate buildings in your account. In this case, select “Multiple Properties” from the drop</w:t>
      </w:r>
      <w:r>
        <w:rPr>
          <w:rFonts w:ascii="Arial" w:hAnsi="Arial" w:cs="Arial"/>
          <w:spacing w:val="-2"/>
          <w:sz w:val="20"/>
          <w:szCs w:val="20"/>
        </w:rPr>
        <w:t>-</w:t>
      </w:r>
      <w:r w:rsidRPr="0061106F">
        <w:rPr>
          <w:rFonts w:ascii="Arial" w:hAnsi="Arial" w:cs="Arial"/>
          <w:spacing w:val="-2"/>
          <w:sz w:val="20"/>
          <w:szCs w:val="20"/>
        </w:rPr>
        <w:t xml:space="preserve">down and select </w:t>
      </w:r>
      <w:r>
        <w:rPr>
          <w:rFonts w:ascii="Arial" w:hAnsi="Arial" w:cs="Arial"/>
          <w:spacing w:val="-2"/>
          <w:sz w:val="20"/>
          <w:szCs w:val="20"/>
        </w:rPr>
        <w:t>all</w:t>
      </w:r>
      <w:r w:rsidRPr="0061106F">
        <w:rPr>
          <w:rFonts w:ascii="Arial" w:hAnsi="Arial" w:cs="Arial"/>
          <w:spacing w:val="-2"/>
          <w:sz w:val="20"/>
          <w:szCs w:val="20"/>
        </w:rPr>
        <w:t xml:space="preserve"> non-test or duplicate buildings to submit</w:t>
      </w:r>
      <w:r>
        <w:rPr>
          <w:rFonts w:ascii="Arial" w:hAnsi="Arial" w:cs="Arial"/>
          <w:spacing w:val="-2"/>
          <w:sz w:val="20"/>
          <w:szCs w:val="20"/>
        </w:rPr>
        <w:t>.</w:t>
      </w:r>
    </w:p>
    <w:p w14:paraId="36708D2C" w14:textId="77777777" w:rsidR="00F82ABA" w:rsidRPr="0061106F" w:rsidRDefault="00F82ABA" w:rsidP="00F82ABA">
      <w:pPr>
        <w:pStyle w:val="ListParagraph"/>
        <w:rPr>
          <w:rFonts w:ascii="Arial" w:hAnsi="Arial" w:cs="Arial"/>
          <w:spacing w:val="-2"/>
          <w:sz w:val="20"/>
          <w:szCs w:val="20"/>
        </w:rPr>
      </w:pPr>
    </w:p>
    <w:p w14:paraId="16E492C6" w14:textId="77777777" w:rsidR="00F82ABA" w:rsidRPr="00396D67" w:rsidRDefault="00F82ABA" w:rsidP="00F82ABA">
      <w:pPr>
        <w:pStyle w:val="ListParagraph"/>
        <w:widowControl w:val="0"/>
        <w:autoSpaceDE w:val="0"/>
        <w:autoSpaceDN w:val="0"/>
        <w:adjustRightInd w:val="0"/>
        <w:spacing w:line="230" w:lineRule="exact"/>
        <w:rPr>
          <w:rFonts w:ascii="Arial" w:hAnsi="Arial" w:cs="Arial"/>
          <w:spacing w:val="-2"/>
          <w:sz w:val="20"/>
          <w:szCs w:val="20"/>
        </w:rPr>
      </w:pPr>
      <w:r>
        <w:rPr>
          <w:rFonts w:ascii="Arial" w:hAnsi="Arial" w:cs="Arial"/>
          <w:spacing w:val="-2"/>
          <w:sz w:val="20"/>
          <w:szCs w:val="20"/>
        </w:rPr>
        <w:t>Please ensure that all non-test or duplicate benchmarked properties appear in the report, e</w:t>
      </w:r>
      <w:r w:rsidRPr="00396D67">
        <w:rPr>
          <w:rFonts w:ascii="Arial" w:hAnsi="Arial" w:cs="Arial"/>
          <w:spacing w:val="-2"/>
          <w:sz w:val="20"/>
          <w:szCs w:val="20"/>
        </w:rPr>
        <w:t>ven if you do not have 24 months of data for all properties in your portfolio</w:t>
      </w:r>
      <w:r>
        <w:rPr>
          <w:rFonts w:ascii="Arial" w:hAnsi="Arial" w:cs="Arial"/>
          <w:spacing w:val="-2"/>
          <w:sz w:val="20"/>
          <w:szCs w:val="20"/>
        </w:rPr>
        <w:t xml:space="preserve">. </w:t>
      </w:r>
      <w:r w:rsidRPr="00396D67">
        <w:rPr>
          <w:rFonts w:ascii="Arial" w:hAnsi="Arial" w:cs="Arial"/>
          <w:spacing w:val="-2"/>
          <w:sz w:val="20"/>
          <w:szCs w:val="20"/>
        </w:rPr>
        <w:t>ENERGY STAR asks you to do this because it is important to demonstrate the extent to which you are benchmarking the properties in your portfolio.</w:t>
      </w:r>
      <w:r>
        <w:rPr>
          <w:rFonts w:ascii="Arial" w:hAnsi="Arial" w:cs="Arial"/>
          <w:spacing w:val="-2"/>
          <w:sz w:val="20"/>
          <w:szCs w:val="20"/>
        </w:rPr>
        <w:t xml:space="preserve"> </w:t>
      </w:r>
    </w:p>
    <w:p w14:paraId="59DF7BD6" w14:textId="77777777" w:rsidR="00F82ABA" w:rsidRDefault="00F82ABA" w:rsidP="00F82ABA">
      <w:pPr>
        <w:pStyle w:val="ListParagraph"/>
        <w:widowControl w:val="0"/>
        <w:autoSpaceDE w:val="0"/>
        <w:autoSpaceDN w:val="0"/>
        <w:adjustRightInd w:val="0"/>
        <w:spacing w:line="229" w:lineRule="exact"/>
        <w:ind w:hanging="720"/>
        <w:rPr>
          <w:rFonts w:ascii="Arial" w:hAnsi="Arial" w:cs="Arial"/>
          <w:spacing w:val="-2"/>
          <w:sz w:val="20"/>
          <w:szCs w:val="20"/>
        </w:rPr>
      </w:pPr>
    </w:p>
    <w:p w14:paraId="0DF09C97" w14:textId="1D24418B" w:rsidR="00F82ABA" w:rsidRPr="00DB5BB4" w:rsidRDefault="00F82ABA" w:rsidP="00F82ABA">
      <w:pPr>
        <w:pStyle w:val="ListParagraph"/>
        <w:widowControl w:val="0"/>
        <w:autoSpaceDE w:val="0"/>
        <w:autoSpaceDN w:val="0"/>
        <w:adjustRightInd w:val="0"/>
        <w:spacing w:line="229" w:lineRule="exact"/>
        <w:rPr>
          <w:rFonts w:ascii="Arial" w:hAnsi="Arial" w:cs="Arial"/>
          <w:spacing w:val="-2"/>
          <w:sz w:val="20"/>
          <w:szCs w:val="20"/>
        </w:rPr>
      </w:pPr>
      <w:r>
        <w:rPr>
          <w:rFonts w:ascii="Arial" w:hAnsi="Arial" w:cs="Arial"/>
          <w:spacing w:val="-2"/>
          <w:sz w:val="20"/>
          <w:szCs w:val="20"/>
        </w:rPr>
        <w:t>This screen also provides a list of metrics that are included in the report, provided under “Review Included Metrics</w:t>
      </w:r>
      <w:r w:rsidR="00604251">
        <w:rPr>
          <w:rFonts w:ascii="Arial" w:hAnsi="Arial" w:cs="Arial"/>
          <w:spacing w:val="-2"/>
          <w:sz w:val="20"/>
          <w:szCs w:val="20"/>
        </w:rPr>
        <w:t>.</w:t>
      </w:r>
      <w:r>
        <w:rPr>
          <w:rFonts w:ascii="Arial" w:hAnsi="Arial" w:cs="Arial"/>
          <w:spacing w:val="-2"/>
          <w:sz w:val="20"/>
          <w:szCs w:val="20"/>
        </w:rPr>
        <w:t>” You cannot change this selection of metrics.</w:t>
      </w:r>
      <w:r>
        <w:rPr>
          <w:rFonts w:ascii="Arial" w:hAnsi="Arial" w:cs="Arial"/>
          <w:spacing w:val="-2"/>
          <w:sz w:val="20"/>
          <w:szCs w:val="20"/>
        </w:rPr>
        <w:br/>
      </w:r>
    </w:p>
    <w:p w14:paraId="62B40952" w14:textId="12F327F9" w:rsidR="00F82ABA" w:rsidRDefault="00F82ABA" w:rsidP="00F82ABA">
      <w:pPr>
        <w:pStyle w:val="ListParagraph"/>
        <w:widowControl w:val="0"/>
        <w:numPr>
          <w:ilvl w:val="0"/>
          <w:numId w:val="46"/>
        </w:numPr>
        <w:autoSpaceDE w:val="0"/>
        <w:autoSpaceDN w:val="0"/>
        <w:adjustRightInd w:val="0"/>
        <w:spacing w:after="0" w:line="229" w:lineRule="exact"/>
        <w:ind w:left="720" w:hanging="720"/>
        <w:rPr>
          <w:rFonts w:ascii="Arial" w:hAnsi="Arial" w:cs="Arial"/>
          <w:spacing w:val="-2"/>
          <w:sz w:val="20"/>
          <w:szCs w:val="20"/>
        </w:rPr>
      </w:pPr>
      <w:r>
        <w:rPr>
          <w:rFonts w:ascii="Arial" w:hAnsi="Arial" w:cs="Arial"/>
          <w:spacing w:val="-2"/>
          <w:sz w:val="20"/>
          <w:szCs w:val="20"/>
        </w:rPr>
        <w:t>Click “Generate Spreadsheet” to generate the report. You will now be returned to the main page of the “Reporting” tab.</w:t>
      </w:r>
    </w:p>
    <w:p w14:paraId="52D4337E" w14:textId="77777777" w:rsidR="00F82ABA" w:rsidRDefault="00F82ABA" w:rsidP="00F82ABA">
      <w:pPr>
        <w:pStyle w:val="ListParagraph"/>
        <w:widowControl w:val="0"/>
        <w:autoSpaceDE w:val="0"/>
        <w:autoSpaceDN w:val="0"/>
        <w:adjustRightInd w:val="0"/>
        <w:spacing w:line="229" w:lineRule="exact"/>
        <w:ind w:hanging="720"/>
        <w:rPr>
          <w:rFonts w:ascii="Arial" w:hAnsi="Arial" w:cs="Arial"/>
          <w:spacing w:val="-2"/>
          <w:sz w:val="20"/>
          <w:szCs w:val="20"/>
        </w:rPr>
      </w:pPr>
    </w:p>
    <w:p w14:paraId="31C83D98" w14:textId="7D2CF6C7" w:rsidR="00F82ABA" w:rsidRPr="00DB5BB4" w:rsidRDefault="00F82ABA" w:rsidP="00F82ABA">
      <w:pPr>
        <w:pStyle w:val="ListParagraph"/>
        <w:widowControl w:val="0"/>
        <w:numPr>
          <w:ilvl w:val="0"/>
          <w:numId w:val="46"/>
        </w:numPr>
        <w:autoSpaceDE w:val="0"/>
        <w:autoSpaceDN w:val="0"/>
        <w:adjustRightInd w:val="0"/>
        <w:spacing w:after="0" w:line="229" w:lineRule="exact"/>
        <w:ind w:left="900" w:hanging="900"/>
        <w:rPr>
          <w:rFonts w:ascii="Arial" w:hAnsi="Arial" w:cs="Arial"/>
          <w:spacing w:val="-2"/>
          <w:sz w:val="20"/>
          <w:szCs w:val="20"/>
        </w:rPr>
      </w:pPr>
      <w:r>
        <w:rPr>
          <w:rFonts w:ascii="Arial" w:hAnsi="Arial" w:cs="Arial"/>
          <w:spacing w:val="-2"/>
          <w:sz w:val="20"/>
          <w:szCs w:val="20"/>
        </w:rPr>
        <w:lastRenderedPageBreak/>
        <w:t>In the list of “Templates and Reports” on the “Reporting” tab, you will see that your report has been generated, as illustrated in the screenshot below. In the “Action” column of the “Partner of the Year Report” row, use the drop-down menu to select “Download Current Report in Excel.”</w:t>
      </w:r>
    </w:p>
    <w:p w14:paraId="5F035056" w14:textId="7C675D2D" w:rsidR="004B306D" w:rsidRDefault="009B5263" w:rsidP="004B306D">
      <w:pPr>
        <w:widowControl w:val="0"/>
        <w:autoSpaceDE w:val="0"/>
        <w:autoSpaceDN w:val="0"/>
        <w:adjustRightInd w:val="0"/>
        <w:spacing w:line="229" w:lineRule="exact"/>
        <w:rPr>
          <w:rFonts w:ascii="Arial" w:hAnsi="Arial" w:cs="Arial"/>
          <w:spacing w:val="-2"/>
          <w:sz w:val="20"/>
          <w:szCs w:val="20"/>
        </w:rPr>
      </w:pPr>
      <w:r w:rsidRPr="00052DDF">
        <w:rPr>
          <w:rFonts w:ascii="Arial" w:hAnsi="Arial" w:cs="Arial"/>
          <w:noProof/>
          <w:spacing w:val="-2"/>
          <w:sz w:val="20"/>
          <w:szCs w:val="20"/>
        </w:rPr>
        <mc:AlternateContent>
          <mc:Choice Requires="wps">
            <w:drawing>
              <wp:anchor distT="45720" distB="45720" distL="114300" distR="114300" simplePos="0" relativeHeight="251666432" behindDoc="0" locked="0" layoutInCell="1" allowOverlap="1" wp14:anchorId="45202453" wp14:editId="05D9463B">
                <wp:simplePos x="0" y="0"/>
                <wp:positionH relativeFrom="page">
                  <wp:posOffset>1508125</wp:posOffset>
                </wp:positionH>
                <wp:positionV relativeFrom="paragraph">
                  <wp:posOffset>275590</wp:posOffset>
                </wp:positionV>
                <wp:extent cx="5210175" cy="27432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743200"/>
                        </a:xfrm>
                        <a:prstGeom prst="rect">
                          <a:avLst/>
                        </a:prstGeom>
                        <a:solidFill>
                          <a:srgbClr val="FFFFFF"/>
                        </a:solidFill>
                        <a:ln w="9525">
                          <a:noFill/>
                          <a:miter lim="800000"/>
                          <a:headEnd/>
                          <a:tailEnd/>
                        </a:ln>
                      </wps:spPr>
                      <wps:txbx>
                        <w:txbxContent>
                          <w:p w14:paraId="33E37BCA" w14:textId="77777777" w:rsidR="00F82ABA" w:rsidRDefault="00F82ABA" w:rsidP="00F82ABA">
                            <w:r w:rsidRPr="00052DDF">
                              <w:rPr>
                                <w:noProof/>
                              </w:rPr>
                              <w:drawing>
                                <wp:inline distT="0" distB="0" distL="0" distR="0" wp14:anchorId="5348C373" wp14:editId="482DEB9F">
                                  <wp:extent cx="4663440" cy="2569464"/>
                                  <wp:effectExtent l="19050" t="19050" r="22860" b="21590"/>
                                  <wp:docPr id="12" name="Picture 1" descr="Step 9. In the list of “Templates and Reports” on the “Reporting” tab, you will see that your report has been generated, as illustrated in the screenshot below. In the “Action” column of the “Partner of the Year Report” row, use the drop-down menu to select “Download Current Repor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a:srcRect l="18750" t="42448" r="20278" b="15538"/>
                                          <a:stretch/>
                                        </pic:blipFill>
                                        <pic:spPr>
                                          <a:xfrm>
                                            <a:off x="0" y="0"/>
                                            <a:ext cx="4663440" cy="2569464"/>
                                          </a:xfrm>
                                          <a:prstGeom prst="rect">
                                            <a:avLst/>
                                          </a:prstGeom>
                                          <a:ln w="19050">
                                            <a:solidFill>
                                              <a:srgbClr val="0070C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02453" id="_x0000_s1027" type="#_x0000_t202" style="position:absolute;margin-left:118.75pt;margin-top:21.7pt;width:410.25pt;height:3in;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4IQIAACMEAAAOAAAAZHJzL2Uyb0RvYy54bWysU9uO2yAQfa/Uf0C8N7406e5acVbbbFNV&#10;2l6k3X4AxjhGBYYCiZ1+fQfszUbtW1UeEMPMHM6cGda3o1bkKJyXYGpaLHJKhOHQSrOv6fen3Ztr&#10;SnxgpmUKjKjpSXh6u3n9aj3YSpTQg2qFIwhifDXYmvYh2CrLPO+FZn4BVhh0duA0C2i6fdY6NiC6&#10;VlmZ5++yAVxrHXDhPd7eT066SfhdJ3j42nVeBKJqitxC2l3am7hnmzWr9o7ZXvKZBvsHFppJg4+e&#10;oe5ZYOTg5F9QWnIHHrqw4KAz6DrJRaoBqynyP6p57JkVqRYUx9uzTP7/wfIvx2+OyBZ7R4lhGlv0&#10;JMZA3sNIyqjOYH2FQY8Ww8KI1zEyVurtA/AfnhjY9szsxZ1zMPSCtciuiJnZReqE4yNIM3yGFp9h&#10;hwAJaOycjoAoBkF07NLp3JlIhePlqizy4mpFCUdfebV8i71Pb7DqOd06Hz4K0CQeauqw9QmeHR98&#10;iHRY9RyS6IOS7U4qlQy3b7bKkSPDMdmlNaP7yzBlyFDTm1W5SsgGYn6aIC0DjrGSuqbXeVwxnVVR&#10;jg+mTefApJrOyESZWZ8oySROGJtxbgTGR+0aaE8omINpavGX4aEH94uSASe2pv7ngTlBifpkUPSb&#10;YrmMI56M5eqqRMNdeppLDzMcoWoaKJmO25C+RaRt4A6b08kk2wuTmTJOYlJz/jVx1C/tFPXytze/&#10;AQAA//8DAFBLAwQUAAYACAAAACEAzXss+d4AAAALAQAADwAAAGRycy9kb3ducmV2LnhtbEyPwU6D&#10;QBCG7ya+w2ZMvBi72EKpyNKoicZrax9ggCkQ2VnCbgt9e6cnPc7Ml3++P9/OtldnGn3n2MDTIgJF&#10;XLm648bA4fvjcQPKB+Qae8dk4EIetsXtTY5Z7Sbe0XkfGiUh7DM00IYwZFr7qiWLfuEGYrkd3Wgx&#10;yDg2uh5xknDb62UUrbXFjuVDiwO9t1T97E/WwPFrekiep/IzHNJdvH7DLi3dxZj7u/n1BVSgOfzB&#10;cNUXdSjEqXQnrr3qDSxXaSKogXgVg7oCUbKRdqVs0iQGXeT6f4fiFwAA//8DAFBLAQItABQABgAI&#10;AAAAIQC2gziS/gAAAOEBAAATAAAAAAAAAAAAAAAAAAAAAABbQ29udGVudF9UeXBlc10ueG1sUEsB&#10;Ai0AFAAGAAgAAAAhADj9If/WAAAAlAEAAAsAAAAAAAAAAAAAAAAALwEAAF9yZWxzLy5yZWxzUEsB&#10;Ai0AFAAGAAgAAAAhAH9e1bghAgAAIwQAAA4AAAAAAAAAAAAAAAAALgIAAGRycy9lMm9Eb2MueG1s&#10;UEsBAi0AFAAGAAgAAAAhAM17LPneAAAACwEAAA8AAAAAAAAAAAAAAAAAewQAAGRycy9kb3ducmV2&#10;LnhtbFBLBQYAAAAABAAEAPMAAACGBQAAAAA=&#10;" stroked="f">
                <v:textbox>
                  <w:txbxContent>
                    <w:p w14:paraId="33E37BCA" w14:textId="77777777" w:rsidR="00F82ABA" w:rsidRDefault="00F82ABA" w:rsidP="00F82ABA">
                      <w:r w:rsidRPr="00052DDF">
                        <w:rPr>
                          <w:noProof/>
                        </w:rPr>
                        <w:drawing>
                          <wp:inline distT="0" distB="0" distL="0" distR="0" wp14:anchorId="5348C373" wp14:editId="482DEB9F">
                            <wp:extent cx="4663440" cy="2569464"/>
                            <wp:effectExtent l="19050" t="19050" r="22860" b="21590"/>
                            <wp:docPr id="12" name="Picture 1" descr="Step 9. In the list of “Templates and Reports” on the “Reporting” tab, you will see that your report has been generated, as illustrated in the screenshot below. In the “Action” column of the “Partner of the Year Report” row, use the drop-down menu to select “Download Current Repor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a:srcRect l="18750" t="42448" r="20278" b="15538"/>
                                    <a:stretch/>
                                  </pic:blipFill>
                                  <pic:spPr>
                                    <a:xfrm>
                                      <a:off x="0" y="0"/>
                                      <a:ext cx="4663440" cy="2569464"/>
                                    </a:xfrm>
                                    <a:prstGeom prst="rect">
                                      <a:avLst/>
                                    </a:prstGeom>
                                    <a:ln w="19050">
                                      <a:solidFill>
                                        <a:srgbClr val="0070C0"/>
                                      </a:solidFill>
                                    </a:ln>
                                  </pic:spPr>
                                </pic:pic>
                              </a:graphicData>
                            </a:graphic>
                          </wp:inline>
                        </w:drawing>
                      </w:r>
                    </w:p>
                  </w:txbxContent>
                </v:textbox>
                <w10:wrap type="square" anchorx="page"/>
              </v:shape>
            </w:pict>
          </mc:Fallback>
        </mc:AlternateContent>
      </w:r>
    </w:p>
    <w:p w14:paraId="462E0E1A"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4B60F3BA"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56A710CC"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6067D01D"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0F6DDB4D"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3C3E1933"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4162BA4B"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6C51EB62"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6EBA3392"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11768DEC"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232B22BF" w14:textId="77777777" w:rsidR="004B306D" w:rsidRDefault="004B306D" w:rsidP="00F82ABA">
      <w:pPr>
        <w:widowControl w:val="0"/>
        <w:autoSpaceDE w:val="0"/>
        <w:autoSpaceDN w:val="0"/>
        <w:adjustRightInd w:val="0"/>
        <w:spacing w:line="229" w:lineRule="exact"/>
        <w:ind w:left="900"/>
        <w:rPr>
          <w:rFonts w:ascii="Arial" w:hAnsi="Arial" w:cs="Arial"/>
          <w:spacing w:val="-2"/>
          <w:sz w:val="20"/>
          <w:szCs w:val="20"/>
        </w:rPr>
      </w:pPr>
    </w:p>
    <w:p w14:paraId="2E8DDE52" w14:textId="3A427910" w:rsidR="00F82ABA" w:rsidRDefault="00F82ABA" w:rsidP="00F82ABA">
      <w:pPr>
        <w:widowControl w:val="0"/>
        <w:autoSpaceDE w:val="0"/>
        <w:autoSpaceDN w:val="0"/>
        <w:adjustRightInd w:val="0"/>
        <w:spacing w:line="229" w:lineRule="exact"/>
        <w:ind w:left="900"/>
        <w:rPr>
          <w:rFonts w:ascii="Arial" w:hAnsi="Arial" w:cs="Arial"/>
          <w:spacing w:val="-2"/>
          <w:sz w:val="20"/>
          <w:szCs w:val="20"/>
        </w:rPr>
      </w:pPr>
      <w:r w:rsidRPr="0061754F">
        <w:rPr>
          <w:rFonts w:ascii="Arial" w:hAnsi="Arial" w:cs="Arial"/>
          <w:spacing w:val="-2"/>
          <w:sz w:val="20"/>
          <w:szCs w:val="20"/>
        </w:rPr>
        <w:t xml:space="preserve">Open </w:t>
      </w:r>
      <w:r w:rsidR="00462041">
        <w:rPr>
          <w:rFonts w:ascii="Arial" w:hAnsi="Arial" w:cs="Arial"/>
          <w:spacing w:val="-2"/>
          <w:sz w:val="20"/>
          <w:szCs w:val="20"/>
        </w:rPr>
        <w:t xml:space="preserve">the </w:t>
      </w:r>
      <w:r w:rsidRPr="0061754F">
        <w:rPr>
          <w:rFonts w:ascii="Arial" w:hAnsi="Arial" w:cs="Arial"/>
          <w:spacing w:val="-2"/>
          <w:sz w:val="20"/>
          <w:szCs w:val="20"/>
        </w:rPr>
        <w:t xml:space="preserve">Excel document that is generated to view your data. When you do, you will see three tabs. </w:t>
      </w:r>
    </w:p>
    <w:p w14:paraId="1396CCDA" w14:textId="2506DD62" w:rsidR="00F82ABA" w:rsidRPr="0061754F" w:rsidRDefault="00F82ABA" w:rsidP="00F82ABA">
      <w:pPr>
        <w:pStyle w:val="ListParagraph"/>
        <w:widowControl w:val="0"/>
        <w:numPr>
          <w:ilvl w:val="0"/>
          <w:numId w:val="47"/>
        </w:numPr>
        <w:autoSpaceDE w:val="0"/>
        <w:autoSpaceDN w:val="0"/>
        <w:adjustRightInd w:val="0"/>
        <w:spacing w:after="60" w:line="229" w:lineRule="exact"/>
        <w:ind w:left="1440"/>
        <w:rPr>
          <w:rFonts w:ascii="Arial" w:hAnsi="Arial" w:cs="Arial"/>
          <w:spacing w:val="-2"/>
          <w:sz w:val="20"/>
          <w:szCs w:val="20"/>
        </w:rPr>
      </w:pPr>
      <w:r w:rsidRPr="0061754F">
        <w:rPr>
          <w:rFonts w:ascii="Arial" w:hAnsi="Arial" w:cs="Arial"/>
          <w:spacing w:val="-2"/>
          <w:sz w:val="20"/>
          <w:szCs w:val="20"/>
        </w:rPr>
        <w:t>Tab 1 “Summary”</w:t>
      </w:r>
      <w:r w:rsidR="00604251">
        <w:rPr>
          <w:rFonts w:ascii="Arial" w:hAnsi="Arial" w:cs="Arial"/>
          <w:spacing w:val="-2"/>
          <w:sz w:val="20"/>
          <w:szCs w:val="20"/>
        </w:rPr>
        <w:t xml:space="preserve"> </w:t>
      </w:r>
      <w:r w:rsidR="00462041">
        <w:rPr>
          <w:rFonts w:ascii="Arial" w:hAnsi="Arial" w:cs="Arial"/>
          <w:spacing w:val="-2"/>
          <w:sz w:val="20"/>
          <w:szCs w:val="20"/>
        </w:rPr>
        <w:t xml:space="preserve">contains </w:t>
      </w:r>
      <w:r w:rsidR="00462041" w:rsidRPr="00760334">
        <w:rPr>
          <w:rFonts w:ascii="Arial" w:hAnsi="Arial" w:cs="Arial"/>
          <w:b/>
          <w:spacing w:val="-2"/>
          <w:sz w:val="20"/>
          <w:szCs w:val="20"/>
        </w:rPr>
        <w:t>the table</w:t>
      </w:r>
      <w:r w:rsidR="00462041">
        <w:rPr>
          <w:rFonts w:ascii="Arial" w:hAnsi="Arial" w:cs="Arial"/>
          <w:spacing w:val="-2"/>
          <w:sz w:val="20"/>
          <w:szCs w:val="20"/>
        </w:rPr>
        <w:t xml:space="preserve"> </w:t>
      </w:r>
      <w:r w:rsidR="00462041" w:rsidRPr="00760334">
        <w:rPr>
          <w:rFonts w:ascii="Arial" w:hAnsi="Arial" w:cs="Arial"/>
          <w:b/>
          <w:spacing w:val="-2"/>
          <w:sz w:val="20"/>
          <w:szCs w:val="20"/>
        </w:rPr>
        <w:t>y</w:t>
      </w:r>
      <w:r w:rsidRPr="0061754F">
        <w:rPr>
          <w:rFonts w:ascii="Arial" w:hAnsi="Arial" w:cs="Arial"/>
          <w:b/>
          <w:spacing w:val="-2"/>
          <w:sz w:val="20"/>
          <w:szCs w:val="20"/>
        </w:rPr>
        <w:t xml:space="preserve">ou must paste </w:t>
      </w:r>
      <w:r>
        <w:rPr>
          <w:rFonts w:ascii="Arial" w:hAnsi="Arial" w:cs="Arial"/>
          <w:b/>
          <w:spacing w:val="-2"/>
          <w:sz w:val="20"/>
          <w:szCs w:val="20"/>
        </w:rPr>
        <w:t>into Section 3A</w:t>
      </w:r>
      <w:r w:rsidRPr="0061754F">
        <w:rPr>
          <w:rFonts w:ascii="Arial" w:hAnsi="Arial" w:cs="Arial"/>
          <w:b/>
          <w:spacing w:val="-2"/>
          <w:sz w:val="20"/>
          <w:szCs w:val="20"/>
        </w:rPr>
        <w:t xml:space="preserve"> of your Partner of the Year Application</w:t>
      </w:r>
      <w:r>
        <w:rPr>
          <w:rFonts w:ascii="Arial" w:hAnsi="Arial" w:cs="Arial"/>
          <w:spacing w:val="-2"/>
          <w:sz w:val="20"/>
          <w:szCs w:val="20"/>
        </w:rPr>
        <w:t>, and provide a discussion of the figures.</w:t>
      </w:r>
      <w:r w:rsidRPr="0061754F">
        <w:rPr>
          <w:rFonts w:ascii="Arial" w:hAnsi="Arial" w:cs="Arial"/>
          <w:b/>
          <w:spacing w:val="-2"/>
          <w:sz w:val="20"/>
          <w:szCs w:val="20"/>
        </w:rPr>
        <w:br/>
      </w:r>
    </w:p>
    <w:p w14:paraId="1B3D919A" w14:textId="7443678E" w:rsidR="00F82ABA" w:rsidRPr="0061754F" w:rsidRDefault="00F82ABA" w:rsidP="00F82ABA">
      <w:pPr>
        <w:pStyle w:val="ListParagraph"/>
        <w:widowControl w:val="0"/>
        <w:numPr>
          <w:ilvl w:val="0"/>
          <w:numId w:val="47"/>
        </w:numPr>
        <w:autoSpaceDE w:val="0"/>
        <w:autoSpaceDN w:val="0"/>
        <w:adjustRightInd w:val="0"/>
        <w:spacing w:after="60" w:line="229" w:lineRule="exact"/>
        <w:ind w:left="1440"/>
        <w:rPr>
          <w:rFonts w:ascii="Arial" w:hAnsi="Arial" w:cs="Arial"/>
          <w:spacing w:val="-2"/>
          <w:sz w:val="20"/>
          <w:szCs w:val="20"/>
        </w:rPr>
      </w:pPr>
      <w:r w:rsidRPr="0061754F">
        <w:rPr>
          <w:rFonts w:ascii="Arial" w:hAnsi="Arial" w:cs="Arial"/>
          <w:spacing w:val="-2"/>
          <w:sz w:val="20"/>
          <w:szCs w:val="20"/>
        </w:rPr>
        <w:t>Tab 2 “Information and Metrics” contains two rows for each of the buildings in your portfolio: one row contains data corresponding to</w:t>
      </w:r>
      <w:r>
        <w:rPr>
          <w:rFonts w:ascii="Arial" w:hAnsi="Arial" w:cs="Arial"/>
          <w:spacing w:val="-2"/>
          <w:sz w:val="20"/>
          <w:szCs w:val="20"/>
        </w:rPr>
        <w:t xml:space="preserve"> the</w:t>
      </w:r>
      <w:r w:rsidRPr="0061754F">
        <w:rPr>
          <w:rFonts w:ascii="Arial" w:hAnsi="Arial" w:cs="Arial"/>
          <w:spacing w:val="-2"/>
          <w:sz w:val="20"/>
          <w:szCs w:val="20"/>
        </w:rPr>
        <w:t xml:space="preserve"> </w:t>
      </w:r>
      <w:r>
        <w:rPr>
          <w:rFonts w:ascii="Arial" w:hAnsi="Arial" w:cs="Arial"/>
          <w:spacing w:val="-2"/>
          <w:sz w:val="20"/>
          <w:szCs w:val="20"/>
        </w:rPr>
        <w:t xml:space="preserve">August </w:t>
      </w:r>
      <w:r w:rsidR="001330E4">
        <w:rPr>
          <w:rFonts w:ascii="Arial" w:hAnsi="Arial" w:cs="Arial"/>
          <w:spacing w:val="-2"/>
          <w:sz w:val="20"/>
          <w:szCs w:val="20"/>
        </w:rPr>
        <w:t>202</w:t>
      </w:r>
      <w:r w:rsidR="00E43E29">
        <w:rPr>
          <w:rFonts w:ascii="Arial" w:hAnsi="Arial" w:cs="Arial"/>
          <w:spacing w:val="-2"/>
          <w:sz w:val="20"/>
          <w:szCs w:val="20"/>
        </w:rPr>
        <w:t>1</w:t>
      </w:r>
      <w:r w:rsidR="00B90675">
        <w:rPr>
          <w:rFonts w:ascii="Arial" w:hAnsi="Arial" w:cs="Arial"/>
          <w:spacing w:val="-2"/>
          <w:sz w:val="20"/>
          <w:szCs w:val="20"/>
        </w:rPr>
        <w:t xml:space="preserve"> </w:t>
      </w:r>
      <w:r>
        <w:rPr>
          <w:rFonts w:ascii="Arial" w:hAnsi="Arial" w:cs="Arial"/>
          <w:spacing w:val="-2"/>
          <w:sz w:val="20"/>
          <w:szCs w:val="20"/>
        </w:rPr>
        <w:t xml:space="preserve">(or later) period </w:t>
      </w:r>
      <w:r w:rsidRPr="0061754F">
        <w:rPr>
          <w:rFonts w:ascii="Arial" w:hAnsi="Arial" w:cs="Arial"/>
          <w:spacing w:val="-2"/>
          <w:sz w:val="20"/>
          <w:szCs w:val="20"/>
        </w:rPr>
        <w:t>that you have selected, and the other line contains data corresponding to the comparison period</w:t>
      </w:r>
      <w:r>
        <w:rPr>
          <w:rFonts w:ascii="Arial" w:hAnsi="Arial" w:cs="Arial"/>
          <w:spacing w:val="-2"/>
          <w:sz w:val="20"/>
          <w:szCs w:val="20"/>
        </w:rPr>
        <w:t xml:space="preserve"> selected, which should be 12 months prior</w:t>
      </w:r>
      <w:r w:rsidRPr="0061754F">
        <w:rPr>
          <w:rFonts w:ascii="Arial" w:hAnsi="Arial" w:cs="Arial"/>
          <w:spacing w:val="-2"/>
          <w:sz w:val="20"/>
          <w:szCs w:val="20"/>
        </w:rPr>
        <w:t xml:space="preserve">. </w:t>
      </w:r>
    </w:p>
    <w:p w14:paraId="24078296" w14:textId="77777777" w:rsidR="00F82ABA" w:rsidRDefault="00F82ABA" w:rsidP="00F82ABA">
      <w:pPr>
        <w:pStyle w:val="ListParagraph"/>
        <w:widowControl w:val="0"/>
        <w:autoSpaceDE w:val="0"/>
        <w:autoSpaceDN w:val="0"/>
        <w:adjustRightInd w:val="0"/>
        <w:spacing w:after="60" w:line="229" w:lineRule="exact"/>
        <w:ind w:left="1440"/>
        <w:rPr>
          <w:rFonts w:ascii="Arial" w:hAnsi="Arial" w:cs="Arial"/>
          <w:spacing w:val="-2"/>
          <w:sz w:val="20"/>
          <w:szCs w:val="20"/>
        </w:rPr>
      </w:pPr>
    </w:p>
    <w:p w14:paraId="4F296C77" w14:textId="0637A429" w:rsidR="00F82ABA" w:rsidRPr="0061754F" w:rsidRDefault="00F82ABA" w:rsidP="00F82ABA">
      <w:pPr>
        <w:pStyle w:val="ListParagraph"/>
        <w:widowControl w:val="0"/>
        <w:numPr>
          <w:ilvl w:val="0"/>
          <w:numId w:val="47"/>
        </w:numPr>
        <w:autoSpaceDE w:val="0"/>
        <w:autoSpaceDN w:val="0"/>
        <w:adjustRightInd w:val="0"/>
        <w:spacing w:after="60" w:line="229" w:lineRule="exact"/>
        <w:ind w:left="1440"/>
        <w:rPr>
          <w:rFonts w:ascii="Arial" w:hAnsi="Arial" w:cs="Arial"/>
          <w:spacing w:val="-2"/>
          <w:sz w:val="20"/>
          <w:szCs w:val="20"/>
        </w:rPr>
      </w:pPr>
      <w:r w:rsidRPr="0061754F">
        <w:rPr>
          <w:rFonts w:ascii="Arial" w:hAnsi="Arial" w:cs="Arial"/>
          <w:spacing w:val="-2"/>
          <w:sz w:val="20"/>
          <w:szCs w:val="20"/>
        </w:rPr>
        <w:t>Tab 3 “Comparisons” contains one row for each building. The tab provides the calculated difference between the two time periods reported on the “Information and Metrics” tab for each metric.</w:t>
      </w:r>
      <w:r w:rsidRPr="0061754F">
        <w:rPr>
          <w:rFonts w:ascii="Arial" w:hAnsi="Arial" w:cs="Arial"/>
          <w:spacing w:val="-2"/>
          <w:sz w:val="20"/>
          <w:szCs w:val="20"/>
        </w:rPr>
        <w:br/>
      </w:r>
    </w:p>
    <w:p w14:paraId="0332DF03" w14:textId="3CD523EF" w:rsidR="00F82ABA" w:rsidRPr="0061754F" w:rsidRDefault="00F82ABA" w:rsidP="00F82ABA">
      <w:pPr>
        <w:pStyle w:val="ListParagraph"/>
        <w:widowControl w:val="0"/>
        <w:autoSpaceDE w:val="0"/>
        <w:autoSpaceDN w:val="0"/>
        <w:adjustRightInd w:val="0"/>
        <w:spacing w:line="229" w:lineRule="exact"/>
        <w:ind w:left="900"/>
        <w:rPr>
          <w:rFonts w:ascii="Arial" w:hAnsi="Arial" w:cs="Arial"/>
          <w:spacing w:val="-2"/>
          <w:sz w:val="20"/>
          <w:szCs w:val="20"/>
        </w:rPr>
      </w:pPr>
      <w:r w:rsidRPr="000E34F1">
        <w:rPr>
          <w:rFonts w:ascii="Arial" w:hAnsi="Arial" w:cs="Arial"/>
          <w:spacing w:val="-2"/>
          <w:sz w:val="20"/>
          <w:szCs w:val="20"/>
        </w:rPr>
        <w:t xml:space="preserve">With the information provided in this </w:t>
      </w:r>
      <w:r>
        <w:rPr>
          <w:rFonts w:ascii="Arial" w:hAnsi="Arial" w:cs="Arial"/>
          <w:spacing w:val="-2"/>
          <w:sz w:val="20"/>
          <w:szCs w:val="20"/>
        </w:rPr>
        <w:t>r</w:t>
      </w:r>
      <w:r w:rsidRPr="000E34F1">
        <w:rPr>
          <w:rFonts w:ascii="Arial" w:hAnsi="Arial" w:cs="Arial"/>
          <w:spacing w:val="-2"/>
          <w:sz w:val="20"/>
          <w:szCs w:val="20"/>
        </w:rPr>
        <w:t>eport, you can describe the energy consumption characteristics of your portfolio to demonstrate improvement, or give context for instances where little or no improvement is observed.</w:t>
      </w:r>
    </w:p>
    <w:p w14:paraId="51A21808" w14:textId="77777777" w:rsidR="00F82ABA" w:rsidRPr="00BC00C6" w:rsidRDefault="00F82ABA" w:rsidP="00F82ABA">
      <w:pPr>
        <w:pStyle w:val="ListParagraph"/>
        <w:widowControl w:val="0"/>
        <w:autoSpaceDE w:val="0"/>
        <w:autoSpaceDN w:val="0"/>
        <w:adjustRightInd w:val="0"/>
        <w:spacing w:line="229" w:lineRule="exact"/>
        <w:ind w:left="900"/>
        <w:rPr>
          <w:rFonts w:ascii="Arial" w:hAnsi="Arial" w:cs="Arial"/>
          <w:spacing w:val="-2"/>
          <w:sz w:val="20"/>
          <w:szCs w:val="20"/>
        </w:rPr>
      </w:pPr>
    </w:p>
    <w:p w14:paraId="5280CF9D" w14:textId="77777777" w:rsidR="00F82ABA" w:rsidRDefault="00F82ABA" w:rsidP="00F82ABA">
      <w:pPr>
        <w:pStyle w:val="ListParagraph"/>
        <w:widowControl w:val="0"/>
        <w:autoSpaceDE w:val="0"/>
        <w:autoSpaceDN w:val="0"/>
        <w:adjustRightInd w:val="0"/>
        <w:spacing w:line="229" w:lineRule="exact"/>
        <w:ind w:left="900" w:hanging="900"/>
        <w:rPr>
          <w:rFonts w:ascii="Arial" w:hAnsi="Arial" w:cs="Arial"/>
          <w:spacing w:val="-2"/>
          <w:sz w:val="20"/>
          <w:szCs w:val="20"/>
        </w:rPr>
      </w:pPr>
    </w:p>
    <w:p w14:paraId="2A64056E" w14:textId="1C668624" w:rsidR="00C26B91" w:rsidRPr="00C26B91" w:rsidRDefault="00F82ABA" w:rsidP="00C26B91">
      <w:pPr>
        <w:pStyle w:val="ListParagraph"/>
        <w:widowControl w:val="0"/>
        <w:numPr>
          <w:ilvl w:val="0"/>
          <w:numId w:val="46"/>
        </w:numPr>
        <w:autoSpaceDE w:val="0"/>
        <w:autoSpaceDN w:val="0"/>
        <w:adjustRightInd w:val="0"/>
        <w:spacing w:after="0" w:line="229" w:lineRule="exact"/>
        <w:ind w:left="900" w:hanging="900"/>
        <w:rPr>
          <w:rFonts w:ascii="Arial" w:hAnsi="Arial" w:cs="Arial"/>
          <w:spacing w:val="-2"/>
          <w:sz w:val="20"/>
          <w:szCs w:val="20"/>
        </w:rPr>
      </w:pPr>
      <w:r>
        <w:rPr>
          <w:rFonts w:ascii="Arial" w:hAnsi="Arial" w:cs="Arial"/>
          <w:spacing w:val="-2"/>
          <w:sz w:val="20"/>
          <w:szCs w:val="20"/>
        </w:rPr>
        <w:t>If you want to re</w:t>
      </w:r>
      <w:r w:rsidR="00F86501">
        <w:rPr>
          <w:rFonts w:ascii="Arial" w:hAnsi="Arial" w:cs="Arial"/>
          <w:spacing w:val="-2"/>
          <w:sz w:val="20"/>
          <w:szCs w:val="20"/>
        </w:rPr>
        <w:t>-</w:t>
      </w:r>
      <w:r>
        <w:rPr>
          <w:rFonts w:ascii="Arial" w:hAnsi="Arial" w:cs="Arial"/>
          <w:spacing w:val="-2"/>
          <w:sz w:val="20"/>
          <w:szCs w:val="20"/>
        </w:rPr>
        <w:t>generate</w:t>
      </w:r>
      <w:r w:rsidR="00F86501">
        <w:rPr>
          <w:rFonts w:ascii="Arial" w:hAnsi="Arial" w:cs="Arial"/>
          <w:spacing w:val="-2"/>
          <w:sz w:val="20"/>
          <w:szCs w:val="20"/>
        </w:rPr>
        <w:t xml:space="preserve"> your report (if you’ve updated any energy data or Use Details (square foot, etc.)</w:t>
      </w:r>
      <w:r w:rsidR="00D013EA">
        <w:rPr>
          <w:rFonts w:ascii="Arial" w:hAnsi="Arial" w:cs="Arial"/>
          <w:spacing w:val="-2"/>
          <w:sz w:val="20"/>
          <w:szCs w:val="20"/>
        </w:rPr>
        <w:t>)</w:t>
      </w:r>
      <w:r w:rsidR="00F86501">
        <w:rPr>
          <w:rFonts w:ascii="Arial" w:hAnsi="Arial" w:cs="Arial"/>
          <w:spacing w:val="-2"/>
          <w:sz w:val="20"/>
          <w:szCs w:val="20"/>
        </w:rPr>
        <w:t>,</w:t>
      </w:r>
      <w:r>
        <w:rPr>
          <w:rFonts w:ascii="Arial" w:hAnsi="Arial" w:cs="Arial"/>
          <w:spacing w:val="-2"/>
          <w:sz w:val="20"/>
          <w:szCs w:val="20"/>
        </w:rPr>
        <w:t xml:space="preserve"> you can do so by choosing “Generate New Report” from the “Action” drop</w:t>
      </w:r>
      <w:r w:rsidR="00604251">
        <w:rPr>
          <w:rFonts w:ascii="Arial" w:hAnsi="Arial" w:cs="Arial"/>
          <w:spacing w:val="-2"/>
          <w:sz w:val="20"/>
          <w:szCs w:val="20"/>
        </w:rPr>
        <w:t>-</w:t>
      </w:r>
      <w:r>
        <w:rPr>
          <w:rFonts w:ascii="Arial" w:hAnsi="Arial" w:cs="Arial"/>
          <w:spacing w:val="-2"/>
          <w:sz w:val="20"/>
          <w:szCs w:val="20"/>
        </w:rPr>
        <w:t xml:space="preserve">down menu illustrated under Step 9. </w:t>
      </w:r>
      <w:r w:rsidR="00F86501">
        <w:rPr>
          <w:rFonts w:ascii="Arial" w:hAnsi="Arial" w:cs="Arial"/>
          <w:spacing w:val="-2"/>
          <w:sz w:val="20"/>
          <w:szCs w:val="20"/>
        </w:rPr>
        <w:t xml:space="preserve">If you want to change the properties </w:t>
      </w:r>
      <w:r w:rsidR="000C562C">
        <w:rPr>
          <w:rFonts w:ascii="Arial" w:hAnsi="Arial" w:cs="Arial"/>
          <w:spacing w:val="-2"/>
          <w:sz w:val="20"/>
          <w:szCs w:val="20"/>
        </w:rPr>
        <w:t>selected</w:t>
      </w:r>
      <w:r w:rsidR="00F86501">
        <w:rPr>
          <w:rFonts w:ascii="Arial" w:hAnsi="Arial" w:cs="Arial"/>
          <w:spacing w:val="-2"/>
          <w:sz w:val="20"/>
          <w:szCs w:val="20"/>
        </w:rPr>
        <w:t xml:space="preserve"> or the comparison time periods, from the Action menu, “Sel</w:t>
      </w:r>
      <w:r w:rsidR="00C26B91">
        <w:rPr>
          <w:rFonts w:ascii="Arial" w:hAnsi="Arial" w:cs="Arial"/>
          <w:spacing w:val="-2"/>
          <w:sz w:val="20"/>
          <w:szCs w:val="20"/>
        </w:rPr>
        <w:t xml:space="preserve">ect Properties and Timeframes.” </w:t>
      </w:r>
    </w:p>
    <w:p w14:paraId="2D057C49" w14:textId="4152F790" w:rsidR="00F82ABA" w:rsidRPr="00BC00C6" w:rsidRDefault="00F82ABA" w:rsidP="00F82ABA">
      <w:pPr>
        <w:widowControl w:val="0"/>
        <w:autoSpaceDE w:val="0"/>
        <w:autoSpaceDN w:val="0"/>
        <w:adjustRightInd w:val="0"/>
        <w:spacing w:line="229" w:lineRule="exact"/>
        <w:rPr>
          <w:rFonts w:ascii="Arial" w:hAnsi="Arial" w:cs="Arial"/>
          <w:spacing w:val="-2"/>
          <w:sz w:val="20"/>
          <w:szCs w:val="20"/>
        </w:rPr>
      </w:pPr>
    </w:p>
    <w:p w14:paraId="7E88D969" w14:textId="26F03631" w:rsidR="0066619D" w:rsidRDefault="009B5263" w:rsidP="00F10CED">
      <w:pPr>
        <w:rPr>
          <w:rFonts w:ascii="Arial Narrow" w:hAnsi="Arial Narrow"/>
        </w:rPr>
      </w:pPr>
      <w:r w:rsidRPr="00D93E5B">
        <w:rPr>
          <w:noProof/>
        </w:rPr>
        <mc:AlternateContent>
          <mc:Choice Requires="wps">
            <w:drawing>
              <wp:anchor distT="0" distB="0" distL="114300" distR="114300" simplePos="0" relativeHeight="251659264" behindDoc="0" locked="0" layoutInCell="1" allowOverlap="1" wp14:anchorId="3AD5C7F4" wp14:editId="7A238F83">
                <wp:simplePos x="0" y="0"/>
                <wp:positionH relativeFrom="margin">
                  <wp:align>left</wp:align>
                </wp:positionH>
                <wp:positionV relativeFrom="paragraph">
                  <wp:posOffset>63706</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2BCD30C2" w14:textId="77777777" w:rsidR="00EC518D" w:rsidRPr="00ED531B" w:rsidRDefault="00EC518D" w:rsidP="00EC518D">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2B4C9E7B" w14:textId="77777777" w:rsidR="0066619D" w:rsidRDefault="0066619D" w:rsidP="0066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C7F4" id="Text Box 3" o:spid="_x0000_s1028" type="#_x0000_t202" style="position:absolute;margin-left:0;margin-top:5pt;width:540pt;height: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NqlwIAALsFAAAOAAAAZHJzL2Uyb0RvYy54bWysVFtP2zAUfp+0/2D5fSQtbYGKFBVYp0kI&#10;0GDi2XXs1prj49luk/Lrd+wkpbA9jGkvybHP53P5zuX8oqk02QrnFZiCDo5ySoThUCqzKuj3x8Wn&#10;U0p8YKZkGowo6E54ejH7+OG8tlMxhDXoUjiCRoyf1rag6xDsNMs8X4uK+SOwwqBSgqtYwKNbZaVj&#10;NVqvdDbM80lWgyutAy68x9vrVklnyb6Ugoc7Kb0IRBcUYwvp69J3Gb/Z7JxNV47ZteJdGOwfoqiY&#10;Muh0b+qaBUY2Tv1mqlLcgQcZjjhUGUipuEg5YDaD/E02D2tmRcoFyfF2T5P/f2b57fbeEVUW9JgS&#10;wyos0aNoArmEhhxHdmrrpwh6sAgLDV5jlft7j5cx6Ua6Kv4xHYJ65Hm35zYa43g5OR2f5jmqOOpG&#10;k8nJcBzNZC+vrfPhi4CKRKGgDmuXKGXbGx9aaA+JzjxoVS6U1ungVssr7ciWYZ0vzz7PF2ed9Vcw&#10;bUiNoRyP82T5lc7/jQkMV5voUKTe6gKLHLVcJCnstIgYbb4JidwmSlKUsavFPk7GuTAhsZnsIjqi&#10;JOb0nocd/iWq9zxu8+g9gwn7x5Uy4FqaXodd/uhDli0eq3iQdxRDs2xSUw37VllCucMOctBOoLd8&#10;obDMN8yHe+Zw5LAzcI2EO/xIDVgl6CRK1uCe/3Qf8TgJqKWkxhEuqP+5YU5Qor8anJGzwWgUZz4d&#10;RuOTIR7coWZ5qDGb6gqwewa4sCxPYsQH3YvSQfWE22YevaKKGY6+Cxp68Sq0iwW3FRfzeQLhlFsW&#10;bsyD5dF0LFJs4sfmiTnbdXrAGbmFftjZ9E3Dt9j40sB8E0CqNA2R55bVjn/cEGmeum0WV9DhOaFe&#10;du7sFwAAAP//AwBQSwMEFAAGAAgAAAAhAOF/JcvdAAAABwEAAA8AAABkcnMvZG93bnJldi54bWxM&#10;j81OwzAQhO9IvIO1SNyoDQgU0jhVhQqCC1ULSBzdeJtExOs0dprA07M5ldP+zGrm22wxukYcsQu1&#10;Jw3XMwUCqfC2plLDx/vTVQIiREPWNJ5Qww8GWOTnZ5lJrR9og8dtLAWbUEiNhirGNpUyFBU6E2a+&#10;RWJt7ztnIo9dKW1nBjZ3jbxR6l46UxMnVKbFxwqL723vNDzL8pAc4lK6Vf/6tv5dvXw+DF9aX16M&#10;yzmIiGM8HcOEz+iQM9PO92SDaDTwI5G3iuukqmTqdhqS2zuQeSb/8+d/AAAA//8DAFBLAQItABQA&#10;BgAIAAAAIQC2gziS/gAAAOEBAAATAAAAAAAAAAAAAAAAAAAAAABbQ29udGVudF9UeXBlc10ueG1s&#10;UEsBAi0AFAAGAAgAAAAhADj9If/WAAAAlAEAAAsAAAAAAAAAAAAAAAAALwEAAF9yZWxzLy5yZWxz&#10;UEsBAi0AFAAGAAgAAAAhAEyC82qXAgAAuwUAAA4AAAAAAAAAAAAAAAAALgIAAGRycy9lMm9Eb2Mu&#10;eG1sUEsBAi0AFAAGAAgAAAAhAOF/JcvdAAAABwEAAA8AAAAAAAAAAAAAAAAA8QQAAGRycy9kb3du&#10;cmV2LnhtbFBLBQYAAAAABAAEAPMAAAD7BQAAAAA=&#10;" fillcolor="#b9eaf9" strokecolor="#b9eaf9" strokeweight=".5pt">
                <v:textbox>
                  <w:txbxContent>
                    <w:p w14:paraId="2BCD30C2" w14:textId="77777777" w:rsidR="00EC518D" w:rsidRPr="00ED531B" w:rsidRDefault="00EC518D" w:rsidP="00EC518D">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2B4C9E7B" w14:textId="77777777" w:rsidR="0066619D" w:rsidRDefault="0066619D" w:rsidP="0066619D"/>
                  </w:txbxContent>
                </v:textbox>
                <w10:wrap anchorx="margin"/>
              </v:shape>
            </w:pict>
          </mc:Fallback>
        </mc:AlternateContent>
      </w:r>
    </w:p>
    <w:sectPr w:rsidR="0066619D" w:rsidSect="007C63C6">
      <w:headerReference w:type="default" r:id="rId13"/>
      <w:footerReference w:type="default" r:id="rId14"/>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C0C2" w14:textId="77777777" w:rsidR="008E3A5B" w:rsidRDefault="008E3A5B" w:rsidP="00A86540">
      <w:pPr>
        <w:spacing w:after="0" w:line="240" w:lineRule="auto"/>
      </w:pPr>
      <w:r>
        <w:separator/>
      </w:r>
    </w:p>
  </w:endnote>
  <w:endnote w:type="continuationSeparator" w:id="0">
    <w:p w14:paraId="323483E9" w14:textId="77777777" w:rsidR="008E3A5B" w:rsidRDefault="008E3A5B"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00369"/>
      <w:docPartObj>
        <w:docPartGallery w:val="Page Numbers (Bottom of Page)"/>
        <w:docPartUnique/>
      </w:docPartObj>
    </w:sdtPr>
    <w:sdtEndPr>
      <w:rPr>
        <w:noProof/>
      </w:rPr>
    </w:sdtEndPr>
    <w:sdtContent>
      <w:p w14:paraId="618736A8" w14:textId="7BACEA6D" w:rsidR="001845C2" w:rsidRDefault="001845C2">
        <w:pPr>
          <w:pStyle w:val="Footer"/>
          <w:jc w:val="center"/>
        </w:pPr>
        <w:r>
          <w:fldChar w:fldCharType="begin"/>
        </w:r>
        <w:r>
          <w:instrText xml:space="preserve"> PAGE   \* MERGEFORMAT </w:instrText>
        </w:r>
        <w:r>
          <w:fldChar w:fldCharType="separate"/>
        </w:r>
        <w:r w:rsidR="00100B67">
          <w:rPr>
            <w:noProof/>
          </w:rPr>
          <w:t>4</w:t>
        </w:r>
        <w:r>
          <w:rPr>
            <w:noProof/>
          </w:rPr>
          <w:fldChar w:fldCharType="end"/>
        </w:r>
      </w:p>
    </w:sdtContent>
  </w:sdt>
  <w:p w14:paraId="795E7939" w14:textId="6693B50C" w:rsidR="00A86540" w:rsidRDefault="001845C2" w:rsidP="00DA7202">
    <w:pPr>
      <w:pStyle w:val="Footer"/>
      <w:pBdr>
        <w:top w:val="single" w:sz="4" w:space="1" w:color="auto"/>
      </w:pBdr>
    </w:pPr>
    <w:r>
      <w:rPr>
        <w:noProof/>
      </w:rPr>
      <w:drawing>
        <wp:inline distT="0" distB="0" distL="0" distR="0" wp14:anchorId="4B956806" wp14:editId="5C946B95">
          <wp:extent cx="1838325" cy="255323"/>
          <wp:effectExtent l="0" t="0" r="0" b="0"/>
          <wp:docPr id="2" name="Picture 2"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E66C" w14:textId="77777777" w:rsidR="008E3A5B" w:rsidRDefault="008E3A5B" w:rsidP="00A86540">
      <w:pPr>
        <w:spacing w:after="0" w:line="240" w:lineRule="auto"/>
      </w:pPr>
      <w:r>
        <w:separator/>
      </w:r>
    </w:p>
  </w:footnote>
  <w:footnote w:type="continuationSeparator" w:id="0">
    <w:p w14:paraId="4B62EC0F" w14:textId="77777777" w:rsidR="008E3A5B" w:rsidRDefault="008E3A5B"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E7933" w14:textId="5DFFC9FA"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95E793A" wp14:editId="57B777E2">
              <wp:simplePos x="0" y="0"/>
              <wp:positionH relativeFrom="column">
                <wp:posOffset>-276225</wp:posOffset>
              </wp:positionH>
              <wp:positionV relativeFrom="paragraph">
                <wp:posOffset>-152400</wp:posOffset>
              </wp:positionV>
              <wp:extent cx="5324475" cy="83185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31850"/>
                      </a:xfrm>
                      <a:prstGeom prst="rect">
                        <a:avLst/>
                      </a:prstGeom>
                      <a:noFill/>
                      <a:ln w="9525">
                        <a:noFill/>
                        <a:miter lim="800000"/>
                        <a:headEnd/>
                        <a:tailEnd/>
                      </a:ln>
                    </wps:spPr>
                    <wps:txbx>
                      <w:txbxContent>
                        <w:p w14:paraId="37D75C2E" w14:textId="58E8A394" w:rsidR="005F5AA3" w:rsidRPr="005F5AA3" w:rsidRDefault="001330E4" w:rsidP="00364FD4">
                          <w:pPr>
                            <w:pStyle w:val="NoSpacing"/>
                            <w:rPr>
                              <w:rFonts w:ascii="Univers LT Std 57 Cn" w:hAnsi="Univers LT Std 57 Cn"/>
                              <w:b/>
                              <w:color w:val="FFFFFF" w:themeColor="background1"/>
                              <w:sz w:val="48"/>
                              <w:szCs w:val="48"/>
                            </w:rPr>
                          </w:pPr>
                          <w:r>
                            <w:rPr>
                              <w:rFonts w:ascii="Univers LT Std 57 Cn" w:hAnsi="Univers LT Std 57 Cn"/>
                              <w:b/>
                              <w:color w:val="FFFFFF" w:themeColor="background1"/>
                              <w:sz w:val="44"/>
                              <w:szCs w:val="44"/>
                            </w:rPr>
                            <w:t>202</w:t>
                          </w:r>
                          <w:r w:rsidR="00E43E29">
                            <w:rPr>
                              <w:rFonts w:ascii="Univers LT Std 57 Cn" w:hAnsi="Univers LT Std 57 Cn"/>
                              <w:b/>
                              <w:color w:val="FFFFFF" w:themeColor="background1"/>
                              <w:sz w:val="44"/>
                              <w:szCs w:val="44"/>
                            </w:rPr>
                            <w:t>2</w:t>
                          </w:r>
                          <w:r w:rsidR="009B06D3" w:rsidRPr="005F5AA3">
                            <w:rPr>
                              <w:rFonts w:ascii="Univers LT Std 57 Cn" w:hAnsi="Univers LT Std 57 Cn"/>
                              <w:b/>
                              <w:color w:val="FFFFFF" w:themeColor="background1"/>
                              <w:sz w:val="44"/>
                              <w:szCs w:val="44"/>
                            </w:rPr>
                            <w:t xml:space="preserve"> </w:t>
                          </w:r>
                          <w:r w:rsidR="00DB5282" w:rsidRPr="005F5AA3">
                            <w:rPr>
                              <w:rFonts w:ascii="Univers LT Std 57 Cn" w:hAnsi="Univers LT Std 57 Cn"/>
                              <w:b/>
                              <w:color w:val="FFFFFF" w:themeColor="background1"/>
                              <w:sz w:val="44"/>
                              <w:szCs w:val="44"/>
                            </w:rPr>
                            <w:t>ENERGY STAR</w:t>
                          </w:r>
                          <w:r w:rsidR="00DB5282" w:rsidRPr="005F5AA3">
                            <w:rPr>
                              <w:rFonts w:ascii="Univers LT Std 57 Cn" w:hAnsi="Univers LT Std 57 Cn"/>
                              <w:b/>
                              <w:color w:val="FFFFFF" w:themeColor="background1"/>
                              <w:sz w:val="44"/>
                              <w:szCs w:val="44"/>
                              <w:vertAlign w:val="superscript"/>
                            </w:rPr>
                            <w:t>®</w:t>
                          </w:r>
                          <w:r w:rsidR="00DB5282" w:rsidRPr="005F5AA3">
                            <w:rPr>
                              <w:rFonts w:ascii="Univers LT Std 57 Cn" w:hAnsi="Univers LT Std 57 Cn"/>
                              <w:b/>
                              <w:color w:val="FFFFFF" w:themeColor="background1"/>
                              <w:sz w:val="48"/>
                              <w:szCs w:val="48"/>
                            </w:rPr>
                            <w:t xml:space="preserve"> </w:t>
                          </w:r>
                          <w:r w:rsidR="005F5AA3" w:rsidRPr="005F5AA3">
                            <w:rPr>
                              <w:rFonts w:ascii="Univers LT Std 57 Cn" w:hAnsi="Univers LT Std 57 Cn"/>
                              <w:b/>
                              <w:color w:val="FFFFFF" w:themeColor="background1"/>
                              <w:sz w:val="48"/>
                              <w:szCs w:val="48"/>
                            </w:rPr>
                            <w:t>Awards</w:t>
                          </w:r>
                        </w:p>
                        <w:p w14:paraId="795E7942" w14:textId="37D4E5DF" w:rsidR="00364FD4" w:rsidRPr="005F5AA3" w:rsidRDefault="00217113" w:rsidP="00364FD4">
                          <w:pPr>
                            <w:pStyle w:val="NoSpacing"/>
                            <w:rPr>
                              <w:rFonts w:ascii="Univers LT Std 57 Cn" w:hAnsi="Univers LT Std 57 Cn"/>
                              <w:caps/>
                              <w:color w:val="FFFFFF" w:themeColor="background1"/>
                              <w:sz w:val="42"/>
                              <w:szCs w:val="44"/>
                            </w:rPr>
                          </w:pPr>
                          <w:r w:rsidRPr="005F5AA3">
                            <w:rPr>
                              <w:rFonts w:ascii="Univers LT Std 57 Cn" w:hAnsi="Univers LT Std 57 Cn"/>
                              <w:color w:val="FFFFFF" w:themeColor="background1"/>
                              <w:sz w:val="42"/>
                              <w:szCs w:val="44"/>
                            </w:rPr>
                            <w:t>Supplemental Guidance for Section 3A of</w:t>
                          </w:r>
                          <w:r w:rsidR="005F5AA3">
                            <w:rPr>
                              <w:rFonts w:ascii="Univers LT Std 57 Cn" w:hAnsi="Univers LT Std 57 Cn"/>
                              <w:color w:val="FFFFFF" w:themeColor="background1"/>
                              <w:sz w:val="42"/>
                              <w:szCs w:val="44"/>
                            </w:rPr>
                            <w:t xml:space="preserve"> the</w:t>
                          </w:r>
                          <w:r w:rsidRPr="005F5AA3">
                            <w:rPr>
                              <w:rFonts w:ascii="Univers LT Std 57 Cn" w:hAnsi="Univers LT Std 57 Cn"/>
                              <w:color w:val="FFFFFF" w:themeColor="background1"/>
                              <w:sz w:val="46"/>
                              <w:szCs w:val="48"/>
                            </w:rPr>
                            <w:t xml:space="preserve"> </w:t>
                          </w:r>
                          <w:r w:rsidR="00F10CED" w:rsidRPr="005F5AA3">
                            <w:rPr>
                              <w:rFonts w:ascii="Univers LT Std 57 Cn" w:hAnsi="Univers LT Std 57 Cn"/>
                              <w:color w:val="FFFFFF" w:themeColor="background1"/>
                              <w:sz w:val="42"/>
                              <w:szCs w:val="44"/>
                            </w:rPr>
                            <w:t>Energy Manag</w:t>
                          </w:r>
                          <w:r w:rsidR="005F5AA3" w:rsidRPr="005F5AA3">
                            <w:rPr>
                              <w:rFonts w:ascii="Univers LT Std 57 Cn" w:hAnsi="Univers LT Std 57 Cn"/>
                              <w:color w:val="FFFFFF" w:themeColor="background1"/>
                              <w:sz w:val="42"/>
                              <w:szCs w:val="44"/>
                            </w:rPr>
                            <w:t>e</w:t>
                          </w:r>
                          <w:r w:rsidR="00F10CED" w:rsidRPr="005F5AA3">
                            <w:rPr>
                              <w:rFonts w:ascii="Univers LT Std 57 Cn" w:hAnsi="Univers LT Std 57 Cn"/>
                              <w:color w:val="FFFFFF" w:themeColor="background1"/>
                              <w:sz w:val="42"/>
                              <w:szCs w:val="44"/>
                            </w:rPr>
                            <w:t>ment</w:t>
                          </w:r>
                          <w:r w:rsidRPr="005F5AA3">
                            <w:rPr>
                              <w:rFonts w:ascii="Univers LT Std 57 Cn" w:hAnsi="Univers LT Std 57 Cn"/>
                              <w:color w:val="FFFFFF" w:themeColor="background1"/>
                              <w:sz w:val="42"/>
                              <w:szCs w:val="44"/>
                            </w:rPr>
                            <w:t xml:space="preserve"> POY Application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95E793A" id="_x0000_t202" coordsize="21600,21600" o:spt="202" path="m,l,21600r21600,l21600,xe">
              <v:stroke joinstyle="miter"/>
              <v:path gradientshapeok="t" o:connecttype="rect"/>
            </v:shapetype>
            <v:shape id="_x0000_s1029" type="#_x0000_t202" style="position:absolute;margin-left:-21.75pt;margin-top:-12pt;width:419.25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U2DwIAAPYDAAAOAAAAZHJzL2Uyb0RvYy54bWysU9tu2zAMfR+wfxD0vthx4iU14hRduwwD&#10;ugvQ7gMUWY6FSaImKbGzry8lp2mwvRX1g2CK5CHPIbW6HrQiB+G8BFPT6SSnRBgOjTS7mv563HxY&#10;UuIDMw1TYERNj8LT6/X7d6veVqKADlQjHEEQ46ve1rQLwVZZ5nknNPMTsMKgswWnWUDT7bLGsR7R&#10;tcqKPP+Y9eAa64AL7/H2bnTSdcJvW8HDj7b1IhBVU+wtpNOlcxvPbL1i1c4x20l+aoO9ogvNpMGi&#10;Z6g7FhjZO/kflJbcgYc2TDjoDNpWcpE4IJtp/g+bh45ZkbigON6eZfJvB8u/H346IpuazvIFJYZp&#10;HNKjGAL5BAMpoj699RWGPVgMDANe45wTV2/vgf/2xMBtx8xO3DgHfSdYg/1NY2Z2kTri+Aiy7b9B&#10;g2XYPkACGlqno3goB0F0nNPxPJvYCsfLclbM54uSEo6+5Wy6LNPwMlY9Z1vnwxcBmsSfmjqcfUJn&#10;h3sfYjeseg6JxQxspFJp/sqQvqZXZVGmhAuPlgHXU0mNNfP4jQsTSX42TUoOTKrxHwsoc2IdiY6U&#10;w7AdMDBKsYXmiPwdjGuIzwZ/OnB/KelxBWvq/+yZE5SorwY1vJrO53FnkzEvFwUa7tKzvfQwwxGq&#10;pjw4SkbjNqRNj2y9vUG1NzIJ8dLLqVtcrqTP6SHE7b20U9TLc10/AQAA//8DAFBLAwQUAAYACAAA&#10;ACEAXZviUeIAAAALAQAADwAAAGRycy9kb3ducmV2LnhtbEyPQUvDQBCF74L/YRnBi7QbY2tqzKYU&#10;oQiKSKsg3rbZMQlmZ8Pupon+eseT3t5jPt68V6wn24kj+tA6UnA5T0AgVc60VCt4fdnOViBC1GR0&#10;5wgVfGGAdXl6UujcuJF2eNzHWnAIhVwraGLscylD1aDVYe56JL59OG91ZOtrabweOdx2Mk2Sa2l1&#10;S/yh0T3eNVh97gerwN8/vm1238/h4Wk1bLMLn47pu1Xq/Gza3IKIOMU/GH7rc3UoudPBDWSC6BTM&#10;FldLRlmkCx7FRHazZHFgNMkSkGUh/28ofwAAAP//AwBQSwECLQAUAAYACAAAACEAtoM4kv4AAADh&#10;AQAAEwAAAAAAAAAAAAAAAAAAAAAAW0NvbnRlbnRfVHlwZXNdLnhtbFBLAQItABQABgAIAAAAIQA4&#10;/SH/1gAAAJQBAAALAAAAAAAAAAAAAAAAAC8BAABfcmVscy8ucmVsc1BLAQItABQABgAIAAAAIQAZ&#10;WHU2DwIAAPYDAAAOAAAAAAAAAAAAAAAAAC4CAABkcnMvZTJvRG9jLnhtbFBLAQItABQABgAIAAAA&#10;IQBdm+JR4gAAAAsBAAAPAAAAAAAAAAAAAAAAAGkEAABkcnMvZG93bnJldi54bWxQSwUGAAAAAAQA&#10;BADzAAAAeAUAAAAA&#10;" filled="f" stroked="f">
              <v:textbox style="mso-fit-shape-to-text:t">
                <w:txbxContent>
                  <w:p w14:paraId="37D75C2E" w14:textId="58E8A394" w:rsidR="005F5AA3" w:rsidRPr="005F5AA3" w:rsidRDefault="001330E4" w:rsidP="00364FD4">
                    <w:pPr>
                      <w:pStyle w:val="NoSpacing"/>
                      <w:rPr>
                        <w:rFonts w:ascii="Univers LT Std 57 Cn" w:hAnsi="Univers LT Std 57 Cn"/>
                        <w:b/>
                        <w:color w:val="FFFFFF" w:themeColor="background1"/>
                        <w:sz w:val="48"/>
                        <w:szCs w:val="48"/>
                      </w:rPr>
                    </w:pPr>
                    <w:r>
                      <w:rPr>
                        <w:rFonts w:ascii="Univers LT Std 57 Cn" w:hAnsi="Univers LT Std 57 Cn"/>
                        <w:b/>
                        <w:color w:val="FFFFFF" w:themeColor="background1"/>
                        <w:sz w:val="44"/>
                        <w:szCs w:val="44"/>
                      </w:rPr>
                      <w:t>202</w:t>
                    </w:r>
                    <w:r w:rsidR="00E43E29">
                      <w:rPr>
                        <w:rFonts w:ascii="Univers LT Std 57 Cn" w:hAnsi="Univers LT Std 57 Cn"/>
                        <w:b/>
                        <w:color w:val="FFFFFF" w:themeColor="background1"/>
                        <w:sz w:val="44"/>
                        <w:szCs w:val="44"/>
                      </w:rPr>
                      <w:t>2</w:t>
                    </w:r>
                    <w:r w:rsidR="009B06D3" w:rsidRPr="005F5AA3">
                      <w:rPr>
                        <w:rFonts w:ascii="Univers LT Std 57 Cn" w:hAnsi="Univers LT Std 57 Cn"/>
                        <w:b/>
                        <w:color w:val="FFFFFF" w:themeColor="background1"/>
                        <w:sz w:val="44"/>
                        <w:szCs w:val="44"/>
                      </w:rPr>
                      <w:t xml:space="preserve"> </w:t>
                    </w:r>
                    <w:r w:rsidR="00DB5282" w:rsidRPr="005F5AA3">
                      <w:rPr>
                        <w:rFonts w:ascii="Univers LT Std 57 Cn" w:hAnsi="Univers LT Std 57 Cn"/>
                        <w:b/>
                        <w:color w:val="FFFFFF" w:themeColor="background1"/>
                        <w:sz w:val="44"/>
                        <w:szCs w:val="44"/>
                      </w:rPr>
                      <w:t>ENERGY STAR</w:t>
                    </w:r>
                    <w:r w:rsidR="00DB5282" w:rsidRPr="005F5AA3">
                      <w:rPr>
                        <w:rFonts w:ascii="Univers LT Std 57 Cn" w:hAnsi="Univers LT Std 57 Cn"/>
                        <w:b/>
                        <w:color w:val="FFFFFF" w:themeColor="background1"/>
                        <w:sz w:val="44"/>
                        <w:szCs w:val="44"/>
                        <w:vertAlign w:val="superscript"/>
                      </w:rPr>
                      <w:t>®</w:t>
                    </w:r>
                    <w:r w:rsidR="00DB5282" w:rsidRPr="005F5AA3">
                      <w:rPr>
                        <w:rFonts w:ascii="Univers LT Std 57 Cn" w:hAnsi="Univers LT Std 57 Cn"/>
                        <w:b/>
                        <w:color w:val="FFFFFF" w:themeColor="background1"/>
                        <w:sz w:val="48"/>
                        <w:szCs w:val="48"/>
                      </w:rPr>
                      <w:t xml:space="preserve"> </w:t>
                    </w:r>
                    <w:r w:rsidR="005F5AA3" w:rsidRPr="005F5AA3">
                      <w:rPr>
                        <w:rFonts w:ascii="Univers LT Std 57 Cn" w:hAnsi="Univers LT Std 57 Cn"/>
                        <w:b/>
                        <w:color w:val="FFFFFF" w:themeColor="background1"/>
                        <w:sz w:val="48"/>
                        <w:szCs w:val="48"/>
                      </w:rPr>
                      <w:t>Awards</w:t>
                    </w:r>
                  </w:p>
                  <w:p w14:paraId="795E7942" w14:textId="37D4E5DF" w:rsidR="00364FD4" w:rsidRPr="005F5AA3" w:rsidRDefault="00217113" w:rsidP="00364FD4">
                    <w:pPr>
                      <w:pStyle w:val="NoSpacing"/>
                      <w:rPr>
                        <w:rFonts w:ascii="Univers LT Std 57 Cn" w:hAnsi="Univers LT Std 57 Cn"/>
                        <w:caps/>
                        <w:color w:val="FFFFFF" w:themeColor="background1"/>
                        <w:sz w:val="42"/>
                        <w:szCs w:val="44"/>
                      </w:rPr>
                    </w:pPr>
                    <w:r w:rsidRPr="005F5AA3">
                      <w:rPr>
                        <w:rFonts w:ascii="Univers LT Std 57 Cn" w:hAnsi="Univers LT Std 57 Cn"/>
                        <w:color w:val="FFFFFF" w:themeColor="background1"/>
                        <w:sz w:val="42"/>
                        <w:szCs w:val="44"/>
                      </w:rPr>
                      <w:t>Supplemental Guidance for Section 3A of</w:t>
                    </w:r>
                    <w:r w:rsidR="005F5AA3">
                      <w:rPr>
                        <w:rFonts w:ascii="Univers LT Std 57 Cn" w:hAnsi="Univers LT Std 57 Cn"/>
                        <w:color w:val="FFFFFF" w:themeColor="background1"/>
                        <w:sz w:val="42"/>
                        <w:szCs w:val="44"/>
                      </w:rPr>
                      <w:t xml:space="preserve"> the</w:t>
                    </w:r>
                    <w:r w:rsidRPr="005F5AA3">
                      <w:rPr>
                        <w:rFonts w:ascii="Univers LT Std 57 Cn" w:hAnsi="Univers LT Std 57 Cn"/>
                        <w:color w:val="FFFFFF" w:themeColor="background1"/>
                        <w:sz w:val="46"/>
                        <w:szCs w:val="48"/>
                      </w:rPr>
                      <w:t xml:space="preserve"> </w:t>
                    </w:r>
                    <w:r w:rsidR="00F10CED" w:rsidRPr="005F5AA3">
                      <w:rPr>
                        <w:rFonts w:ascii="Univers LT Std 57 Cn" w:hAnsi="Univers LT Std 57 Cn"/>
                        <w:color w:val="FFFFFF" w:themeColor="background1"/>
                        <w:sz w:val="42"/>
                        <w:szCs w:val="44"/>
                      </w:rPr>
                      <w:t>Energy Manag</w:t>
                    </w:r>
                    <w:r w:rsidR="005F5AA3" w:rsidRPr="005F5AA3">
                      <w:rPr>
                        <w:rFonts w:ascii="Univers LT Std 57 Cn" w:hAnsi="Univers LT Std 57 Cn"/>
                        <w:color w:val="FFFFFF" w:themeColor="background1"/>
                        <w:sz w:val="42"/>
                        <w:szCs w:val="44"/>
                      </w:rPr>
                      <w:t>e</w:t>
                    </w:r>
                    <w:r w:rsidR="00F10CED" w:rsidRPr="005F5AA3">
                      <w:rPr>
                        <w:rFonts w:ascii="Univers LT Std 57 Cn" w:hAnsi="Univers LT Std 57 Cn"/>
                        <w:color w:val="FFFFFF" w:themeColor="background1"/>
                        <w:sz w:val="42"/>
                        <w:szCs w:val="44"/>
                      </w:rPr>
                      <w:t>ment</w:t>
                    </w:r>
                    <w:r w:rsidRPr="005F5AA3">
                      <w:rPr>
                        <w:rFonts w:ascii="Univers LT Std 57 Cn" w:hAnsi="Univers LT Std 57 Cn"/>
                        <w:color w:val="FFFFFF" w:themeColor="background1"/>
                        <w:sz w:val="42"/>
                        <w:szCs w:val="44"/>
                      </w:rPr>
                      <w:t xml:space="preserve"> POY Application</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DA1FC95" wp14:editId="330390DA">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10;Supplemental Guidance for Section 3A of the Energy Management POY Applica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14:paraId="65803AF5" w14:textId="77777777"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w:pict>
            <v:shape w14:anchorId="4DA1FC95" id="_x0000_s1030" type="#_x0000_t202" alt="Title: 2019 ENERGY STAR® Awards - Description: &#10;Supplemental Guidance for Section 3A of the Energy Management POY Application&#10;"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uWiwIAAKcEAAAOAAAAZHJzL2Uyb0RvYy54bWysVM1u2zAMvg/YOxAasNvq2EmWxqtTuG1a&#10;DOgfmu7QoyLLtjBZ8iQldvZQe4g92Sg5bYPuNiwHQTTJTx8/kjk57RsJW26s0Coj8dGIAFdMF0JV&#10;Gfn2ePnpmIB1VBVUasUzsuOWnC7evzvp2pQnutay4AYQRNm0azNSO9emUWRZzRtqj3TLFTpLbRrq&#10;0DRVVBjaIXojo2Q0+hx12hSt0Yxbi18vBidZBPyy5MzdlaXlDmRGkJsLpwnn2p/R4oSmlaFtLdie&#10;Bv0HFg0VCh99gbqgjsLGiL+gGsGMtrp0R0w3kS5LwXioAauJR2+qWdW05aEWFMe2LzLZ/wfLbrf3&#10;BkSRkSSeEVC0wSY98t7Bme4hIVBwy1Cvjx/6/Mtq07aSN1w5KuFqIwqqGAdsDqxQaJwAGOegS3A1&#10;h6XiptrBDVW0Cilwf/cEOQIIRn1sQMSOCCfxSax+Dsvb5cPVE6we84ffvyDvqCms71DX2hSJrlqk&#10;6nokhpMW1LbttWbfLSh9XlNV8dwY3dWcFqhQ7DOjg9QBx3qQdXejC3yVbpwOQH1pGt8+bAggOk7K&#10;7mU6vBgMP86S8Ww0nxJg6IuT6Ww8CvMT0fQ5vTXWXXHdgL9kxKAqAZ5ur63zdGj6HOJfs1qK4lJI&#10;GQxTrc+lgS3FUT2LJ+P5cajgTZhU0GVkPk2mAVlpnx+muBEOV0mKJiPHI/8bhtvLsVRFCHFUyOGO&#10;TKTa6+MlGcRx/boPwxDE89qtdbFDwYweNgc3HS+1Nj8JdLg1GbE/NtRwAvKrQtHn8WTi1ywYk+ks&#10;QcMcetaHHhwfhMqIIzBcz11YTS+H0jk2pxRBtlcme8q4DUHN/eb6dTu0Q9Tr/8viDwAAAP//AwBQ&#10;SwMEFAAGAAgAAAAhANpeRUreAAAADAEAAA8AAABkcnMvZG93bnJldi54bWxMj8FOwzAQRO9I/IO1&#10;SNxauymENsSpEIVzRUBC3NxkSaLG6yi20/D3bE9wm9WOZt7ku9n2YsLRd440rJYKBFLl6o4aDR/v&#10;r4sNCB8M1aZ3hBp+0MOuuL7KTVa7M73hVIZGcAj5zGhoQxgyKX3VojV+6QYk/n270ZrA59jIejRn&#10;Dre9TJRKpTUdcUNrBnxusTqV0XJvOR2aZPu1P6ylii+f9/G0N1Hr25v56RFEwDn8meGCz+hQMNPR&#10;Raq96DUs7lYPbGWxTnnUxaG2G1ZHVmmiQBa5/D+i+AUAAP//AwBQSwECLQAUAAYACAAAACEAtoM4&#10;kv4AAADhAQAAEwAAAAAAAAAAAAAAAAAAAAAAW0NvbnRlbnRfVHlwZXNdLnhtbFBLAQItABQABgAI&#10;AAAAIQA4/SH/1gAAAJQBAAALAAAAAAAAAAAAAAAAAC8BAABfcmVscy8ucmVsc1BLAQItABQABgAI&#10;AAAAIQA6e7uWiwIAAKcEAAAOAAAAAAAAAAAAAAAAAC4CAABkcnMvZTJvRG9jLnhtbFBLAQItABQA&#10;BgAIAAAAIQDaXkVK3gAAAAwBAAAPAAAAAAAAAAAAAAAAAOUEAABkcnMvZG93bnJldi54bWxQSwUG&#10;AAAAAAQABADzAAAA8AUAAAAA&#10;" fillcolor="#b14398" stroked="f">
              <v:textbox>
                <w:txbxContent>
                  <w:p w14:paraId="65803AF5" w14:textId="77777777"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3F1E8E0D" wp14:editId="02F09365">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14:paraId="7AF11FEC" w14:textId="2D8E71BC"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3F1E8E0D" id="_x0000_s1031"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6JAIAACEEAAAOAAAAZHJzL2Uyb0RvYy54bWysU11v2yAUfZ+0/4B4X+ykSeZYcao2XadJ&#10;3YfU7gdgjGM04DIgsbNfvwtOs6h9q+YHi8u9HM4997C+HrQiB+G8BFPR6SSnRBgOjTS7iv58uv9Q&#10;UOIDMw1TYERFj8LT6837d+velmIGHahGOIIgxpe9rWgXgi2zzPNOaOYnYIXBZAtOs4Ch22WNYz2i&#10;a5XN8nyZ9eAa64AL73H3bkzSTcJvW8HD97b1IhBVUeQW0t+lfx3/2WbNyp1jtpP8RIO9gYVm0uCl&#10;Z6g7FhjZO/kKSkvuwEMbJhx0Bm0ruUg9YDfT/EU3jx2zIvWC4nh7lsn/P1j+7fDDEdlUdE6JYRpH&#10;9CSGQG5hILOoTm99iUWPFsvCgNs45dSptw/Af3liYNsxsxM3zkHfCdYgu2k8mV0cHXF8BKn7r9Dg&#10;NWwfIAENrdNROhSDIDpO6XieTKTCcbMoiqvlghKOqeUqL4o0uYyVz4et8+GzAE3ioqIOB5/A2eHB&#10;h0iGlc8l8S4PSjb3UqkUuF29VY4cGJrkdjq/WhWJ/4syZUhf0dVitkjIBuL55B8tA5pYSY1E8/iN&#10;topifDJNKglMqnGNTJQ5qRMFGaUJQz2kMZxFr6E5olwORs/iG8NFB+4PJT36taL+9545QYn6YlDy&#10;1XQ+jwZPwXzxcYaBu8zUlxlmOEJVNFAyLrchPYooh4EbHE0rk2xxhiOTE2X0YVLz9Gai0S/jVPXv&#10;ZW/+Ag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KmRHDokAgAAIQQAAA4AAAAAAAAAAAAAAAAALgIAAGRycy9lMm9Eb2Mu&#10;eG1sUEsBAi0AFAAGAAgAAAAhAICxNTjeAAAACgEAAA8AAAAAAAAAAAAAAAAAfgQAAGRycy9kb3du&#10;cmV2LnhtbFBLBQYAAAAABAAEAPMAAACJBQAAAAA=&#10;" fillcolor="#b14398" stroked="f">
              <v:textbox>
                <w:txbxContent>
                  <w:p w14:paraId="7AF11FEC" w14:textId="2D8E71BC"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301431B4" wp14:editId="7E3DDF5B">
          <wp:simplePos x="0" y="0"/>
          <wp:positionH relativeFrom="column">
            <wp:posOffset>5943600</wp:posOffset>
          </wp:positionH>
          <wp:positionV relativeFrom="paragraph">
            <wp:posOffset>21590</wp:posOffset>
          </wp:positionV>
          <wp:extent cx="760730" cy="778510"/>
          <wp:effectExtent l="76200" t="76200" r="77470" b="78740"/>
          <wp:wrapNone/>
          <wp:docPr id="297" name="Picture 297" descr=" "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E2D"/>
    <w:multiLevelType w:val="multilevel"/>
    <w:tmpl w:val="6C601238"/>
    <w:lvl w:ilvl="0">
      <w:start w:val="1"/>
      <w:numFmt w:val="bullet"/>
      <w:lvlText w:val=""/>
      <w:lvlJc w:val="left"/>
      <w:pPr>
        <w:tabs>
          <w:tab w:val="num" w:pos="720"/>
        </w:tabs>
        <w:ind w:left="720" w:hanging="360"/>
      </w:pPr>
      <w:rPr>
        <w:rFonts w:ascii="Symbol" w:hAnsi="Symbol" w:hint="default"/>
        <w:color w:val="309E39"/>
        <w:sz w:val="40"/>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E34"/>
    <w:multiLevelType w:val="hybridMultilevel"/>
    <w:tmpl w:val="E3F49892"/>
    <w:lvl w:ilvl="0" w:tplc="19E27278">
      <w:start w:val="1"/>
      <w:numFmt w:val="bullet"/>
      <w:lvlText w:val=""/>
      <w:lvlJc w:val="left"/>
      <w:pPr>
        <w:ind w:left="720" w:hanging="360"/>
      </w:pPr>
      <w:rPr>
        <w:rFonts w:ascii="Symbol" w:hAnsi="Symbol" w:hint="default"/>
        <w:color w:val="309E39"/>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E3178"/>
    <w:multiLevelType w:val="hybridMultilevel"/>
    <w:tmpl w:val="1B38A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62E07"/>
    <w:multiLevelType w:val="multilevel"/>
    <w:tmpl w:val="EC8AF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A31EF7"/>
    <w:multiLevelType w:val="hybridMultilevel"/>
    <w:tmpl w:val="4574D114"/>
    <w:lvl w:ilvl="0" w:tplc="E77E85EC">
      <w:start w:val="1"/>
      <w:numFmt w:val="bullet"/>
      <w:lvlText w:val=""/>
      <w:lvlJc w:val="left"/>
      <w:pPr>
        <w:ind w:left="720" w:hanging="360"/>
      </w:pPr>
      <w:rPr>
        <w:rFonts w:ascii="Symbol" w:hAnsi="Symbol" w:hint="default"/>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4C11"/>
    <w:multiLevelType w:val="hybridMultilevel"/>
    <w:tmpl w:val="F61C4C76"/>
    <w:lvl w:ilvl="0" w:tplc="611CD5EC">
      <w:start w:val="1"/>
      <w:numFmt w:val="bullet"/>
      <w:lvlText w:val=""/>
      <w:lvlJc w:val="left"/>
      <w:pPr>
        <w:ind w:left="720" w:hanging="360"/>
      </w:pPr>
      <w:rPr>
        <w:rFonts w:ascii="Symbol" w:hAnsi="Symbol" w:hint="default"/>
        <w:color w:val="309E39"/>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47F41"/>
    <w:multiLevelType w:val="hybridMultilevel"/>
    <w:tmpl w:val="56101EB6"/>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4596C"/>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9"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4AF4"/>
    <w:multiLevelType w:val="hybridMultilevel"/>
    <w:tmpl w:val="82AC6EC2"/>
    <w:lvl w:ilvl="0" w:tplc="46DE330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9F78BB"/>
    <w:multiLevelType w:val="hybridMultilevel"/>
    <w:tmpl w:val="D8E2F6B0"/>
    <w:lvl w:ilvl="0" w:tplc="D6BEC1FC">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11C11"/>
    <w:multiLevelType w:val="multilevel"/>
    <w:tmpl w:val="F61C4C76"/>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4E7AF6"/>
    <w:multiLevelType w:val="hybridMultilevel"/>
    <w:tmpl w:val="F1746F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6" w15:restartNumberingAfterBreak="0">
    <w:nsid w:val="2F5F1A5B"/>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C2A7B"/>
    <w:multiLevelType w:val="hybridMultilevel"/>
    <w:tmpl w:val="26A84F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3063A"/>
    <w:multiLevelType w:val="multilevel"/>
    <w:tmpl w:val="79089B2C"/>
    <w:lvl w:ilvl="0">
      <w:start w:val="1"/>
      <w:numFmt w:val="bullet"/>
      <w:lvlText w:val=""/>
      <w:lvlJc w:val="left"/>
      <w:pPr>
        <w:ind w:left="720" w:hanging="360"/>
      </w:pPr>
      <w:rPr>
        <w:rFonts w:ascii="Symbol" w:hAnsi="Symbol" w:hint="default"/>
        <w:color w:val="309E39"/>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87A5598"/>
    <w:multiLevelType w:val="hybridMultilevel"/>
    <w:tmpl w:val="D16A57D6"/>
    <w:lvl w:ilvl="0" w:tplc="869C7984">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808C8"/>
    <w:multiLevelType w:val="multilevel"/>
    <w:tmpl w:val="E3F49892"/>
    <w:lvl w:ilvl="0">
      <w:start w:val="1"/>
      <w:numFmt w:val="bullet"/>
      <w:lvlText w:val=""/>
      <w:lvlJc w:val="left"/>
      <w:pPr>
        <w:ind w:left="720" w:hanging="360"/>
      </w:pPr>
      <w:rPr>
        <w:rFonts w:ascii="Symbol" w:hAnsi="Symbol" w:hint="default"/>
        <w:color w:val="309E39"/>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32F63"/>
    <w:multiLevelType w:val="hybridMultilevel"/>
    <w:tmpl w:val="4552B798"/>
    <w:lvl w:ilvl="0" w:tplc="40D20F68">
      <w:start w:val="1"/>
      <w:numFmt w:val="decimal"/>
      <w:lvlText w:val="Step %1."/>
      <w:lvlJc w:val="left"/>
      <w:pPr>
        <w:ind w:left="380" w:hanging="360"/>
      </w:pPr>
      <w:rPr>
        <w:rFonts w:ascii="Arial" w:hAnsi="Arial" w:cs="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E2038"/>
    <w:multiLevelType w:val="hybridMultilevel"/>
    <w:tmpl w:val="59D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4279C"/>
    <w:multiLevelType w:val="hybridMultilevel"/>
    <w:tmpl w:val="68483282"/>
    <w:lvl w:ilvl="0" w:tplc="B89E2CC6">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53DC5"/>
    <w:multiLevelType w:val="hybridMultilevel"/>
    <w:tmpl w:val="A0A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D7884"/>
    <w:multiLevelType w:val="multilevel"/>
    <w:tmpl w:val="D16A57D6"/>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732524"/>
    <w:multiLevelType w:val="multilevel"/>
    <w:tmpl w:val="D8E2F6B0"/>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8F71E0"/>
    <w:multiLevelType w:val="multilevel"/>
    <w:tmpl w:val="4574D114"/>
    <w:lvl w:ilvl="0">
      <w:start w:val="1"/>
      <w:numFmt w:val="bullet"/>
      <w:lvlText w:val=""/>
      <w:lvlJc w:val="left"/>
      <w:pPr>
        <w:ind w:left="720" w:hanging="360"/>
      </w:pPr>
      <w:rPr>
        <w:rFonts w:ascii="Symbol" w:hAnsi="Symbol" w:hint="default"/>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01EBD"/>
    <w:multiLevelType w:val="hybridMultilevel"/>
    <w:tmpl w:val="F53220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5" w15:restartNumberingAfterBreak="0">
    <w:nsid w:val="64DC2A88"/>
    <w:multiLevelType w:val="hybridMultilevel"/>
    <w:tmpl w:val="FE6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96798"/>
    <w:multiLevelType w:val="hybridMultilevel"/>
    <w:tmpl w:val="EC8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16F11"/>
    <w:multiLevelType w:val="hybridMultilevel"/>
    <w:tmpl w:val="9050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F4A81"/>
    <w:multiLevelType w:val="hybridMultilevel"/>
    <w:tmpl w:val="D24C49E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27FEA"/>
    <w:multiLevelType w:val="hybridMultilevel"/>
    <w:tmpl w:val="F140EE90"/>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B75EE"/>
    <w:multiLevelType w:val="multilevel"/>
    <w:tmpl w:val="9050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E03350"/>
    <w:multiLevelType w:val="hybridMultilevel"/>
    <w:tmpl w:val="79089B2C"/>
    <w:lvl w:ilvl="0" w:tplc="214007E2">
      <w:start w:val="1"/>
      <w:numFmt w:val="bullet"/>
      <w:lvlText w:val=""/>
      <w:lvlJc w:val="left"/>
      <w:pPr>
        <w:ind w:left="720" w:hanging="360"/>
      </w:pPr>
      <w:rPr>
        <w:rFonts w:ascii="Symbol" w:hAnsi="Symbol" w:hint="default"/>
        <w:color w:val="309E39"/>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48FE"/>
    <w:multiLevelType w:val="multilevel"/>
    <w:tmpl w:val="68483282"/>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516053"/>
    <w:multiLevelType w:val="hybridMultilevel"/>
    <w:tmpl w:val="2AB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20C2A"/>
    <w:multiLevelType w:val="hybridMultilevel"/>
    <w:tmpl w:val="253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4"/>
  </w:num>
  <w:num w:numId="4">
    <w:abstractNumId w:val="10"/>
  </w:num>
  <w:num w:numId="5">
    <w:abstractNumId w:val="39"/>
  </w:num>
  <w:num w:numId="6">
    <w:abstractNumId w:val="36"/>
  </w:num>
  <w:num w:numId="7">
    <w:abstractNumId w:val="37"/>
  </w:num>
  <w:num w:numId="8">
    <w:abstractNumId w:val="38"/>
  </w:num>
  <w:num w:numId="9">
    <w:abstractNumId w:val="46"/>
  </w:num>
  <w:num w:numId="10">
    <w:abstractNumId w:val="35"/>
  </w:num>
  <w:num w:numId="11">
    <w:abstractNumId w:val="26"/>
  </w:num>
  <w:num w:numId="12">
    <w:abstractNumId w:val="28"/>
  </w:num>
  <w:num w:numId="13">
    <w:abstractNumId w:val="45"/>
  </w:num>
  <w:num w:numId="14">
    <w:abstractNumId w:val="3"/>
  </w:num>
  <w:num w:numId="15">
    <w:abstractNumId w:val="4"/>
  </w:num>
  <w:num w:numId="16">
    <w:abstractNumId w:val="32"/>
  </w:num>
  <w:num w:numId="17">
    <w:abstractNumId w:val="43"/>
  </w:num>
  <w:num w:numId="18">
    <w:abstractNumId w:val="42"/>
  </w:num>
  <w:num w:numId="19">
    <w:abstractNumId w:val="1"/>
  </w:num>
  <w:num w:numId="20">
    <w:abstractNumId w:val="16"/>
  </w:num>
  <w:num w:numId="21">
    <w:abstractNumId w:val="23"/>
  </w:num>
  <w:num w:numId="22">
    <w:abstractNumId w:val="7"/>
  </w:num>
  <w:num w:numId="23">
    <w:abstractNumId w:val="27"/>
  </w:num>
  <w:num w:numId="24">
    <w:abstractNumId w:val="24"/>
  </w:num>
  <w:num w:numId="25">
    <w:abstractNumId w:val="12"/>
  </w:num>
  <w:num w:numId="26">
    <w:abstractNumId w:val="22"/>
  </w:num>
  <w:num w:numId="27">
    <w:abstractNumId w:val="5"/>
  </w:num>
  <w:num w:numId="28">
    <w:abstractNumId w:val="13"/>
  </w:num>
  <w:num w:numId="29">
    <w:abstractNumId w:val="41"/>
  </w:num>
  <w:num w:numId="30">
    <w:abstractNumId w:val="31"/>
  </w:num>
  <w:num w:numId="31">
    <w:abstractNumId w:val="6"/>
  </w:num>
  <w:num w:numId="32">
    <w:abstractNumId w:val="29"/>
  </w:num>
  <w:num w:numId="33">
    <w:abstractNumId w:val="18"/>
  </w:num>
  <w:num w:numId="34">
    <w:abstractNumId w:val="44"/>
  </w:num>
  <w:num w:numId="35">
    <w:abstractNumId w:val="40"/>
  </w:num>
  <w:num w:numId="36">
    <w:abstractNumId w:val="0"/>
  </w:num>
  <w:num w:numId="37">
    <w:abstractNumId w:val="15"/>
  </w:num>
  <w:num w:numId="38">
    <w:abstractNumId w:val="8"/>
  </w:num>
  <w:num w:numId="39">
    <w:abstractNumId w:val="21"/>
  </w:num>
  <w:num w:numId="40">
    <w:abstractNumId w:val="30"/>
  </w:num>
  <w:num w:numId="41">
    <w:abstractNumId w:val="33"/>
  </w:num>
  <w:num w:numId="42">
    <w:abstractNumId w:val="20"/>
  </w:num>
  <w:num w:numId="43">
    <w:abstractNumId w:val="14"/>
  </w:num>
  <w:num w:numId="44">
    <w:abstractNumId w:val="9"/>
  </w:num>
  <w:num w:numId="45">
    <w:abstractNumId w:val="11"/>
  </w:num>
  <w:num w:numId="46">
    <w:abstractNumId w:val="2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qgO9jFIA+X6WVQHje+nVvO5fKMlzwtT+kCd225iP85N7qYoq3FhYkDsY2PTChFz20Pb/snjk0FSvWkaSTKjjQ==" w:salt="rLtS3qPGnX6vFZ5CUQrJi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F"/>
    <w:rsid w:val="00037DD1"/>
    <w:rsid w:val="000606C4"/>
    <w:rsid w:val="000A53E9"/>
    <w:rsid w:val="000C09C0"/>
    <w:rsid w:val="000C562C"/>
    <w:rsid w:val="000D252F"/>
    <w:rsid w:val="00100B67"/>
    <w:rsid w:val="00113EAA"/>
    <w:rsid w:val="00125A34"/>
    <w:rsid w:val="00126FA5"/>
    <w:rsid w:val="001330E4"/>
    <w:rsid w:val="00133A80"/>
    <w:rsid w:val="00135156"/>
    <w:rsid w:val="00152A03"/>
    <w:rsid w:val="001845C2"/>
    <w:rsid w:val="00187CBE"/>
    <w:rsid w:val="001E0EB8"/>
    <w:rsid w:val="00217113"/>
    <w:rsid w:val="00237789"/>
    <w:rsid w:val="00276B41"/>
    <w:rsid w:val="002C461A"/>
    <w:rsid w:val="002F2211"/>
    <w:rsid w:val="003168A6"/>
    <w:rsid w:val="003178BC"/>
    <w:rsid w:val="003333A9"/>
    <w:rsid w:val="00345DB7"/>
    <w:rsid w:val="00364FD4"/>
    <w:rsid w:val="003813D2"/>
    <w:rsid w:val="003F2CCC"/>
    <w:rsid w:val="0040116C"/>
    <w:rsid w:val="0045554D"/>
    <w:rsid w:val="00461F9E"/>
    <w:rsid w:val="00462041"/>
    <w:rsid w:val="0047439D"/>
    <w:rsid w:val="004921C3"/>
    <w:rsid w:val="00497133"/>
    <w:rsid w:val="004A6BC9"/>
    <w:rsid w:val="004B306D"/>
    <w:rsid w:val="004B67C8"/>
    <w:rsid w:val="004E6B63"/>
    <w:rsid w:val="0050190F"/>
    <w:rsid w:val="0051664B"/>
    <w:rsid w:val="0054460C"/>
    <w:rsid w:val="0055184E"/>
    <w:rsid w:val="005624FA"/>
    <w:rsid w:val="005A0BC8"/>
    <w:rsid w:val="005B7286"/>
    <w:rsid w:val="005F5AA3"/>
    <w:rsid w:val="005F648C"/>
    <w:rsid w:val="00604251"/>
    <w:rsid w:val="00640BE5"/>
    <w:rsid w:val="00647F90"/>
    <w:rsid w:val="00656BAD"/>
    <w:rsid w:val="0066619D"/>
    <w:rsid w:val="006862CD"/>
    <w:rsid w:val="006D3134"/>
    <w:rsid w:val="006F0316"/>
    <w:rsid w:val="00701BAF"/>
    <w:rsid w:val="00760334"/>
    <w:rsid w:val="00777DB2"/>
    <w:rsid w:val="007944C4"/>
    <w:rsid w:val="007A51A3"/>
    <w:rsid w:val="007C63C6"/>
    <w:rsid w:val="007E117B"/>
    <w:rsid w:val="007F35E4"/>
    <w:rsid w:val="007F3AF2"/>
    <w:rsid w:val="007F53D2"/>
    <w:rsid w:val="007F6FF4"/>
    <w:rsid w:val="00806B8B"/>
    <w:rsid w:val="00811298"/>
    <w:rsid w:val="00816E73"/>
    <w:rsid w:val="008346B6"/>
    <w:rsid w:val="00896CFB"/>
    <w:rsid w:val="008C112C"/>
    <w:rsid w:val="008E3A5B"/>
    <w:rsid w:val="008F4F72"/>
    <w:rsid w:val="00972F13"/>
    <w:rsid w:val="009B06D3"/>
    <w:rsid w:val="009B5263"/>
    <w:rsid w:val="009C562E"/>
    <w:rsid w:val="009E2A39"/>
    <w:rsid w:val="009F79BB"/>
    <w:rsid w:val="00A04EFE"/>
    <w:rsid w:val="00A21F2A"/>
    <w:rsid w:val="00A710CB"/>
    <w:rsid w:val="00A86540"/>
    <w:rsid w:val="00A8686B"/>
    <w:rsid w:val="00A96742"/>
    <w:rsid w:val="00A96E32"/>
    <w:rsid w:val="00AE042D"/>
    <w:rsid w:val="00AE7412"/>
    <w:rsid w:val="00B0175C"/>
    <w:rsid w:val="00B90675"/>
    <w:rsid w:val="00BC0949"/>
    <w:rsid w:val="00BE5FED"/>
    <w:rsid w:val="00C05639"/>
    <w:rsid w:val="00C25CDD"/>
    <w:rsid w:val="00C26B91"/>
    <w:rsid w:val="00C30301"/>
    <w:rsid w:val="00CB0519"/>
    <w:rsid w:val="00CB4C15"/>
    <w:rsid w:val="00CB746E"/>
    <w:rsid w:val="00CD16F9"/>
    <w:rsid w:val="00CD5F4D"/>
    <w:rsid w:val="00CF6D43"/>
    <w:rsid w:val="00D013EA"/>
    <w:rsid w:val="00D02F75"/>
    <w:rsid w:val="00D662E3"/>
    <w:rsid w:val="00DA0690"/>
    <w:rsid w:val="00DA7202"/>
    <w:rsid w:val="00DB5282"/>
    <w:rsid w:val="00E43E29"/>
    <w:rsid w:val="00E7567F"/>
    <w:rsid w:val="00EC518D"/>
    <w:rsid w:val="00ED531B"/>
    <w:rsid w:val="00EE5731"/>
    <w:rsid w:val="00EF5D88"/>
    <w:rsid w:val="00F10CED"/>
    <w:rsid w:val="00F3388B"/>
    <w:rsid w:val="00F338DF"/>
    <w:rsid w:val="00F42681"/>
    <w:rsid w:val="00F82ABA"/>
    <w:rsid w:val="00F86501"/>
    <w:rsid w:val="00FB0C48"/>
    <w:rsid w:val="00FB736C"/>
    <w:rsid w:val="00FE0B51"/>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5E78E5"/>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B90675"/>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B90675"/>
    <w:rPr>
      <w:rFonts w:eastAsiaTheme="minorEastAsia"/>
      <w:b/>
      <w:bCs/>
      <w:sz w:val="20"/>
      <w:szCs w:val="20"/>
    </w:rPr>
  </w:style>
  <w:style w:type="paragraph" w:styleId="Revision">
    <w:name w:val="Revision"/>
    <w:hidden/>
    <w:uiPriority w:val="99"/>
    <w:semiHidden/>
    <w:rsid w:val="00B9067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ergystar.gov/portfoliomanager"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42F2E.92AEFE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2021 ES Awards Part 2 - Supplemental Guidance for Section 3A of the Energy Management POY Application</vt:lpstr>
    </vt:vector>
  </TitlesOfParts>
  <Company>Microsoft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Supplemental Guidance for Section 3A of the Energy Management POY Application</dc:title>
  <dc:subject>Award Description, Eligibility Requirements and Application Instructions</dc:subject>
  <dc:creator>Katie M. Kattermann;epa@gdit.com;EnergyStarCampaign@GDIT.com</dc:creator>
  <cp:keywords>ENERGY STAR account ; ES Eligibility</cp:keywords>
  <cp:lastModifiedBy>Foley, Mary V</cp:lastModifiedBy>
  <cp:revision>10</cp:revision>
  <dcterms:created xsi:type="dcterms:W3CDTF">2021-08-04T17:32:00Z</dcterms:created>
  <dcterms:modified xsi:type="dcterms:W3CDTF">2021-08-11T17:29:00Z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